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7C" w:rsidRPr="0073637C" w:rsidRDefault="0073637C" w:rsidP="0073637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73637C">
        <w:rPr>
          <w:rFonts w:ascii="Times New Roman" w:hAnsi="Times New Roman"/>
          <w:sz w:val="24"/>
          <w:szCs w:val="24"/>
        </w:rPr>
        <w:t xml:space="preserve">        УТВЕРЖДЕНО</w:t>
      </w:r>
    </w:p>
    <w:p w:rsidR="0073637C" w:rsidRPr="0073637C" w:rsidRDefault="0073637C" w:rsidP="0073637C">
      <w:pPr>
        <w:widowControl w:val="0"/>
        <w:ind w:firstLine="851"/>
        <w:jc w:val="right"/>
        <w:rPr>
          <w:rFonts w:ascii="Times New Roman" w:hAnsi="Times New Roman"/>
          <w:snapToGrid w:val="0"/>
          <w:sz w:val="24"/>
          <w:szCs w:val="24"/>
        </w:rPr>
      </w:pPr>
      <w:r w:rsidRPr="0073637C">
        <w:rPr>
          <w:rFonts w:ascii="Times New Roman" w:hAnsi="Times New Roman"/>
          <w:snapToGrid w:val="0"/>
          <w:sz w:val="24"/>
          <w:szCs w:val="24"/>
        </w:rPr>
        <w:t xml:space="preserve">Общим собранием членов </w:t>
      </w:r>
    </w:p>
    <w:p w:rsidR="0073637C" w:rsidRPr="0073637C" w:rsidRDefault="0073637C" w:rsidP="0073637C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73637C">
        <w:rPr>
          <w:b w:val="0"/>
          <w:sz w:val="24"/>
          <w:szCs w:val="24"/>
        </w:rPr>
        <w:t xml:space="preserve">         СНТ «</w:t>
      </w:r>
      <w:r w:rsidR="00851C4C">
        <w:rPr>
          <w:b w:val="0"/>
          <w:sz w:val="24"/>
          <w:szCs w:val="24"/>
        </w:rPr>
        <w:t>_______________</w:t>
      </w:r>
      <w:r w:rsidRPr="0073637C">
        <w:rPr>
          <w:b w:val="0"/>
          <w:sz w:val="24"/>
          <w:szCs w:val="24"/>
        </w:rPr>
        <w:t>»</w:t>
      </w:r>
    </w:p>
    <w:p w:rsidR="0073637C" w:rsidRPr="0073637C" w:rsidRDefault="0073637C" w:rsidP="0073637C">
      <w:pPr>
        <w:widowControl w:val="0"/>
        <w:ind w:firstLine="851"/>
        <w:jc w:val="right"/>
        <w:rPr>
          <w:rFonts w:ascii="Times New Roman" w:hAnsi="Times New Roman"/>
          <w:snapToGrid w:val="0"/>
          <w:sz w:val="24"/>
          <w:szCs w:val="24"/>
        </w:rPr>
      </w:pPr>
      <w:r w:rsidRPr="0073637C">
        <w:rPr>
          <w:rFonts w:ascii="Times New Roman" w:hAnsi="Times New Roman"/>
          <w:snapToGrid w:val="0"/>
          <w:sz w:val="24"/>
          <w:szCs w:val="24"/>
        </w:rPr>
        <w:t>Протокол № ______</w:t>
      </w:r>
    </w:p>
    <w:p w:rsidR="0073637C" w:rsidRPr="0073637C" w:rsidRDefault="0073637C" w:rsidP="0073637C">
      <w:pPr>
        <w:widowControl w:val="0"/>
        <w:ind w:firstLine="851"/>
        <w:jc w:val="right"/>
        <w:rPr>
          <w:rFonts w:ascii="Times New Roman" w:hAnsi="Times New Roman"/>
          <w:snapToGrid w:val="0"/>
          <w:sz w:val="24"/>
          <w:szCs w:val="24"/>
        </w:rPr>
      </w:pPr>
      <w:r w:rsidRPr="0073637C">
        <w:rPr>
          <w:rFonts w:ascii="Times New Roman" w:hAnsi="Times New Roman"/>
          <w:snapToGrid w:val="0"/>
          <w:sz w:val="24"/>
          <w:szCs w:val="24"/>
        </w:rPr>
        <w:t xml:space="preserve">  от «__» ________ 2</w:t>
      </w:r>
      <w:r w:rsidR="00851C4C">
        <w:rPr>
          <w:rFonts w:ascii="Times New Roman" w:hAnsi="Times New Roman"/>
          <w:snapToGrid w:val="0"/>
          <w:sz w:val="24"/>
          <w:szCs w:val="24"/>
        </w:rPr>
        <w:t>____</w:t>
      </w:r>
      <w:r w:rsidRPr="0073637C">
        <w:rPr>
          <w:rFonts w:ascii="Times New Roman" w:hAnsi="Times New Roman"/>
          <w:snapToGrid w:val="0"/>
          <w:sz w:val="24"/>
          <w:szCs w:val="24"/>
        </w:rPr>
        <w:t>_ г.</w:t>
      </w:r>
    </w:p>
    <w:p w:rsidR="0073637C" w:rsidRPr="0073637C" w:rsidRDefault="0073637C" w:rsidP="0073637C">
      <w:pPr>
        <w:widowControl w:val="0"/>
        <w:ind w:firstLine="851"/>
        <w:jc w:val="center"/>
        <w:rPr>
          <w:rFonts w:ascii="Times New Roman" w:hAnsi="Times New Roman"/>
          <w:snapToGrid w:val="0"/>
          <w:sz w:val="24"/>
          <w:szCs w:val="24"/>
        </w:rPr>
      </w:pPr>
      <w:r w:rsidRPr="0073637C">
        <w:rPr>
          <w:rFonts w:ascii="Times New Roman" w:hAnsi="Times New Roman"/>
          <w:snapToGrid w:val="0"/>
          <w:sz w:val="24"/>
          <w:szCs w:val="24"/>
        </w:rPr>
        <w:t> </w:t>
      </w:r>
    </w:p>
    <w:p w:rsidR="0073637C" w:rsidRDefault="0073637C" w:rsidP="0073637C">
      <w:pPr>
        <w:widowControl w:val="0"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73637C" w:rsidRPr="003570B5" w:rsidRDefault="0073637C" w:rsidP="0073637C">
      <w:pPr>
        <w:pStyle w:val="21"/>
        <w:rPr>
          <w:sz w:val="24"/>
          <w:szCs w:val="24"/>
          <w:lang w:val="ru-RU"/>
        </w:rPr>
      </w:pPr>
      <w:r w:rsidRPr="003570B5">
        <w:rPr>
          <w:color w:val="000000"/>
          <w:sz w:val="24"/>
          <w:szCs w:val="24"/>
          <w:lang w:val="ru-RU"/>
        </w:rPr>
        <w:t xml:space="preserve">Положение о взносах </w:t>
      </w:r>
      <w:r w:rsidR="002A50A1">
        <w:rPr>
          <w:color w:val="000000"/>
          <w:sz w:val="24"/>
          <w:szCs w:val="24"/>
          <w:lang w:val="ru-RU"/>
        </w:rPr>
        <w:t>в</w:t>
      </w:r>
      <w:r w:rsidRPr="003570B5">
        <w:rPr>
          <w:color w:val="000000"/>
          <w:sz w:val="24"/>
          <w:szCs w:val="24"/>
          <w:lang w:val="ru-RU"/>
        </w:rPr>
        <w:t xml:space="preserve"> СНТ</w:t>
      </w:r>
      <w:r w:rsidRPr="003570B5">
        <w:rPr>
          <w:sz w:val="24"/>
          <w:szCs w:val="24"/>
          <w:lang w:val="ru-RU"/>
        </w:rPr>
        <w:t xml:space="preserve"> «</w:t>
      </w:r>
      <w:r w:rsidR="00851C4C">
        <w:rPr>
          <w:sz w:val="24"/>
          <w:szCs w:val="24"/>
          <w:lang w:val="ru-RU"/>
        </w:rPr>
        <w:t>__________________</w:t>
      </w:r>
      <w:r w:rsidRPr="003570B5">
        <w:rPr>
          <w:sz w:val="24"/>
          <w:szCs w:val="24"/>
          <w:lang w:val="ru-RU"/>
        </w:rPr>
        <w:t>»</w:t>
      </w:r>
    </w:p>
    <w:p w:rsidR="0073637C" w:rsidRPr="003570B5" w:rsidRDefault="0073637C" w:rsidP="0073637C">
      <w:pPr>
        <w:pStyle w:val="21"/>
        <w:rPr>
          <w:sz w:val="24"/>
          <w:szCs w:val="24"/>
          <w:lang w:val="ru-RU"/>
        </w:rPr>
      </w:pPr>
      <w:r w:rsidRPr="003570B5">
        <w:rPr>
          <w:sz w:val="24"/>
          <w:szCs w:val="24"/>
          <w:lang w:val="ru-RU"/>
        </w:rPr>
        <w:t>/Дополнение к Уставу/</w:t>
      </w:r>
    </w:p>
    <w:p w:rsidR="0073637C" w:rsidRPr="003570B5" w:rsidRDefault="0073637C" w:rsidP="0073637C">
      <w:pPr>
        <w:pStyle w:val="21"/>
        <w:rPr>
          <w:b w:val="0"/>
          <w:bCs w:val="0"/>
          <w:sz w:val="24"/>
          <w:szCs w:val="24"/>
          <w:lang w:val="ru-RU"/>
        </w:rPr>
      </w:pPr>
    </w:p>
    <w:p w:rsidR="0073637C" w:rsidRPr="00426EA9" w:rsidRDefault="0073637C" w:rsidP="0073637C">
      <w:pPr>
        <w:widowControl w:val="0"/>
        <w:jc w:val="center"/>
        <w:rPr>
          <w:rFonts w:ascii="Times New Roman" w:hAnsi="Times New Roman"/>
          <w:bCs/>
          <w:caps/>
          <w:snapToGrid w:val="0"/>
          <w:sz w:val="24"/>
          <w:szCs w:val="24"/>
        </w:rPr>
      </w:pPr>
      <w:r w:rsidRPr="00426EA9">
        <w:rPr>
          <w:rFonts w:ascii="Times New Roman" w:hAnsi="Times New Roman"/>
          <w:bCs/>
          <w:caps/>
          <w:snapToGrid w:val="0"/>
          <w:sz w:val="24"/>
          <w:szCs w:val="24"/>
        </w:rPr>
        <w:t>1. Общие положения</w:t>
      </w:r>
    </w:p>
    <w:p w:rsidR="00851C4C" w:rsidRDefault="001A0648" w:rsidP="0078497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7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определяет виды, размер, порядок, периодичность уплаты взносов</w:t>
      </w:r>
      <w:r w:rsidR="0073637C" w:rsidRPr="00357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СНТ</w:t>
      </w:r>
      <w:r w:rsidR="00E1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«товарищество») </w:t>
      </w:r>
      <w:r w:rsidR="00E140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8D0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правообладателей земельных участков на территории товарищества, не являющихся членами товарищества</w:t>
      </w:r>
      <w:r w:rsidRPr="00357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льготы по уплате взносов. </w:t>
      </w:r>
    </w:p>
    <w:p w:rsidR="00851C4C" w:rsidRPr="00784978" w:rsidRDefault="00851C4C" w:rsidP="0078497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784978"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Настоящее Положение разработано в соответствии с действующим законодательством Российской Федерации, Федеральным Законом от 29.07.2017г. № 217-</w:t>
      </w:r>
      <w:proofErr w:type="gramStart"/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ФЗ  «</w:t>
      </w:r>
      <w:proofErr w:type="gramEnd"/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784978"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Хартией дачников Подмосковья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Уставом Товарищества и является внутренним документом товарищества.</w:t>
      </w:r>
    </w:p>
    <w:p w:rsidR="00851C4C" w:rsidRPr="00784978" w:rsidRDefault="00851C4C" w:rsidP="0078497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Действие Положения распространяется на организацию работ 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начислению и уплате взносов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осуществляемы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автоматизированных (компьютерных) технологий, включающих использование 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облачного информационного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сервис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«Цифровые СНТ»</w:t>
      </w:r>
      <w:r w:rsid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специализированных бухгалтерских систем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1C4C" w:rsidRPr="00784978" w:rsidRDefault="00851C4C" w:rsidP="0078497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Ответственность за организацию 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 начислению и уплате взносов в товариществе несёт председатель товарищества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1C4C" w:rsidRPr="00784978" w:rsidRDefault="00851C4C" w:rsidP="00784978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Непосредственное ведение 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учёта и 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делопроизводства в товариществе</w:t>
      </w:r>
      <w:r w:rsid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связанное с начислением и </w:t>
      </w:r>
      <w:r w:rsid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контролем оплаты взносов,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осуществляется </w:t>
      </w:r>
      <w:r w:rsid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 специалистом (бухгалтером)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назначенным председателем из числа членов правления или членов СНТ, или принятым на работу в соответствии с трудовым законодательством</w:t>
      </w:r>
      <w:r w:rsid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специализированной организацией, осуществляющей ведение бухгалтерского и налогового учёта, в том числе начисление и учёт взносов, по отдельному договору</w:t>
      </w:r>
      <w:r w:rsidRPr="007849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6EA9" w:rsidRDefault="00426EA9" w:rsidP="001A0648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 xml:space="preserve">2. Виды </w:t>
      </w:r>
      <w:r w:rsidR="0057680C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 xml:space="preserve">и типы </w:t>
      </w:r>
      <w:r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взносов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Взносы членов товарищества могут быть следующих видов: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членские взносы;</w:t>
      </w:r>
    </w:p>
    <w:p w:rsid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целевые взносы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6EA9" w:rsidRPr="00426EA9" w:rsidRDefault="002A50A1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426EA9"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Членские взносы могут быть использованы исключительно на </w:t>
      </w:r>
      <w:r w:rsid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текущие </w:t>
      </w:r>
      <w:r w:rsidR="00426EA9"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связанные: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благоустройством земельных участков общего назначения;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5) с охраной территории садоводства или огородничества и обеспечением в границах такой территории пожарной безопасности;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 проведением аудиторских проверок товарищества;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 выплатой заработной платы лицам, с которыми товариществом заключены трудовые договоры;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с организацией и проведением общих собраний членов товарищества, выполнением решений этих собраний;</w:t>
      </w:r>
    </w:p>
    <w:p w:rsid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с уплатой налогов и сборов, связанных с деятельностью товарищества, в соответствии с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одательством о налогах и сборах;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иные цели, связанные с содержанием имущества общего пользования и управлением товариществом по решению общего собрания</w:t>
      </w:r>
      <w:r w:rsidR="002A5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6EA9" w:rsidRPr="00426EA9" w:rsidRDefault="002A50A1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="00426EA9"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Целевые взносы могут быть направлены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разовых мероприятий</w:t>
      </w:r>
      <w:r w:rsidR="00426EA9"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исключительно связанны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426EA9"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 подготовкой документации по планировке территории в отношении территории садоводства или огородничества;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 проведением кадастровых работ для целей внесения в Единый государственный реестр недвижимости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</w:r>
    </w:p>
    <w:p w:rsidR="00426EA9" w:rsidRP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созданием или приобретением необходимого для деятельности товарищества имущества общего пользования;</w:t>
      </w:r>
    </w:p>
    <w:p w:rsidR="00426EA9" w:rsidRDefault="00426EA9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с реализацией </w:t>
      </w:r>
      <w:r w:rsidR="002A50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иных целевых </w:t>
      </w:r>
      <w:r w:rsidRPr="00426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мероприятий, предусмотренных решением общего собрания членов товарищества.</w:t>
      </w:r>
    </w:p>
    <w:p w:rsidR="0053112F" w:rsidRDefault="0053112F" w:rsidP="00426EA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Членские и целевые взносы могут быть двух типов: обязательные и добровольные.</w:t>
      </w:r>
    </w:p>
    <w:p w:rsidR="0053112F" w:rsidRDefault="0053112F" w:rsidP="005311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AF6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Под обязательными понимаются взносы, направленные на финансирование расходов и мероприятий, необходимых для обеспечения и поддержания жизнедеятельности товарищества. К таковым относятся расходы по эффективному управлению товариществом, в том числе связанные с использованием современных цифровых технологий, созданию и содержанию общего имущества, необходимого для жизнеобеспечения товарищества в соответствии с нормами действующего законодательства, Хартии дачников Подмосковья, Устава товарищества и настоящего положения. Обязательные взносы начисляются всем без исключения 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 земельных участков в границах товарищества.</w:t>
      </w:r>
    </w:p>
    <w:p w:rsidR="0053112F" w:rsidRDefault="0053112F" w:rsidP="005311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AF6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F6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добровольными понимаются взносы, направленные на финансирование второстепенных не жизнеобеспечивающих расходов и мероприятий, предусматривающих удовлетворение потребностей лишь части 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правообладателей земельных участков в границах товарищества, с согласия остальных членов товарищества, установленного общим собранием, а именно: строительство и благоустройство детских площадок на землях общего пользования для членов товарищества и членов их семей, имеющих малолетних детей; установка и обслуживание внутренних шлагбаумов и ограждений, обеспечивающих запрет доступа посторонних лиц и животных на часть территории товарищества</w:t>
      </w:r>
      <w:r w:rsidR="000A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проведение праздничных мероприятий на территории товарищества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тому подобн</w:t>
      </w:r>
      <w:r w:rsidR="000A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мероприятия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Добровольные взносы начисляются лишь тем членам товарищества и правообладателям земельных участков в границах товарищества, которые в ходе голосования за приходно-расходную смету изъявили желание участвовать в финансировании вышеуказанных мероприятий и расходов. </w:t>
      </w:r>
    </w:p>
    <w:p w:rsidR="0053112F" w:rsidRDefault="0053112F" w:rsidP="0053112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011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случае, если часть членов товарищества инициировали и создали с согласия остальных членов товарищества объекты общего пользования за счёт добровольных </w:t>
      </w:r>
      <w:r w:rsidR="00AF6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целевых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взносов, то дальнейшее бремя содержания и ликвидации так</w:t>
      </w:r>
      <w:r w:rsidR="000A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объектов </w:t>
      </w:r>
      <w:r w:rsidR="00F47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путём </w:t>
      </w:r>
      <w:r w:rsidR="00F47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внесения соответствующих добровольных членских взносов </w:t>
      </w:r>
      <w:r w:rsidR="000A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автоматически ложится на данных членов товарищества. В процессе эксплуатации таких объектов к их содержанию и использованию могут присоединиться другие члены товарищества на условиях добровольного </w:t>
      </w:r>
      <w:proofErr w:type="spellStart"/>
      <w:r w:rsidR="005F2D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0A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финансирования</w:t>
      </w:r>
      <w:proofErr w:type="spellEnd"/>
      <w:r w:rsidR="000A12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0648" w:rsidRPr="0004447B" w:rsidRDefault="002A50A1" w:rsidP="001A0648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 w:rsidRPr="0004447B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3</w:t>
      </w:r>
      <w:r w:rsidR="0004447B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. Размер взносов</w:t>
      </w:r>
    </w:p>
    <w:p w:rsidR="00E26A07" w:rsidRDefault="00E26A07" w:rsidP="000444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р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азмер взносов складывается из обязательных </w:t>
      </w:r>
      <w:r w:rsidR="004F4F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добровольных 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членских 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целевых 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взносов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устанавливаемых приходно-расходной 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сметой товарищества</w:t>
      </w:r>
      <w:r w:rsid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финансово-экономического обоснования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затрат по каждому виду расходов.</w:t>
      </w:r>
    </w:p>
    <w:p w:rsidR="001E5E27" w:rsidRDefault="00E26A07" w:rsidP="000444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Приходно-расходная смета и финансово-экономическое обоснование расходов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утверждаются на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общем собрании</w:t>
      </w:r>
      <w:r w:rsidR="00F8361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товарищества </w:t>
      </w:r>
      <w:r w:rsidR="00F8361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текущий финансовый год, который устанавливается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 _____________</w:t>
      </w:r>
      <w:r w:rsid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EBC" w:rsidRPr="00C63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(января или июля – нужное указать)</w:t>
      </w:r>
      <w:r w:rsidR="00F8361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текущего календарного года по </w:t>
      </w:r>
      <w:r w:rsid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</w:t>
      </w:r>
      <w:r w:rsid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EBC" w:rsidRPr="00C63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(декабря или июня – нужное указать)</w:t>
      </w:r>
      <w:r w:rsidR="00F8361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текущего/следу</w:t>
      </w:r>
      <w:r w:rsidR="00C63EBC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ющего</w:t>
      </w:r>
      <w:r w:rsidR="00C63EBC" w:rsidRPr="00C63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63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C63EBC" w:rsidRPr="00C63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нужное указать)</w:t>
      </w:r>
      <w:r w:rsidR="00F8361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календарного года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3EBC" w:rsidRPr="0004447B" w:rsidRDefault="00C63EBC" w:rsidP="000444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азмер взносов может отличаться для отдельных членов товарищества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правообладателей земельных участков в границах товарищества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 на нем объекты недвижимого имущества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r w:rsidR="00D41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этого Правлением СНТ ежегодно на основании приходно-расходной сметы разрабатываются «Тарифы обязательных </w:t>
      </w:r>
      <w:r w:rsidR="007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добровольных </w:t>
      </w:r>
      <w:r w:rsidR="00D412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взносов и платежей в СНТ ____________», которые также утверждаются общим собранием. Форма документа и порядок расчёта приведены в приложении 1.</w:t>
      </w:r>
    </w:p>
    <w:p w:rsidR="001A0648" w:rsidRPr="0004447B" w:rsidRDefault="00E26A07" w:rsidP="000444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Правление </w:t>
      </w:r>
      <w:r w:rsidR="00F14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товарищества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в одностороннем порядке изменять </w:t>
      </w:r>
      <w:r w:rsidR="00F14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тарифы и 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взносов</w:t>
      </w:r>
      <w:r w:rsidR="00F14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установленные</w:t>
      </w:r>
      <w:r w:rsidR="0073637C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собранием товарищества</w:t>
      </w:r>
      <w:r w:rsidR="001A0648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79A8" w:rsidRDefault="00F141D9" w:rsidP="000444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Платежи за потребляем</w:t>
      </w:r>
      <w:r w:rsidR="00A7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ресурсы </w:t>
      </w:r>
      <w:r w:rsidR="00A733E5" w:rsidRPr="00F141D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A733E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электроэнергию, </w:t>
      </w:r>
      <w:r w:rsidR="00A733E5" w:rsidRPr="00F141D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тепловою энергию, водоснабжение, газоснабжение, водоотведение и пр. – нужное указать)</w:t>
      </w:r>
      <w:r w:rsidR="00E479A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79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осуществляемые </w:t>
      </w:r>
      <w:r w:rsidR="00A733E5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A7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="00A733E5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 w:rsidR="00A7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правообладателями земельных участков в границах товарищества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7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поставляемые по договорам с </w:t>
      </w:r>
      <w:proofErr w:type="spellStart"/>
      <w:r w:rsidR="00A7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="00A733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организациями, 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относятся к членским взносам. </w:t>
      </w:r>
    </w:p>
    <w:p w:rsidR="001E5E27" w:rsidRPr="007F5C67" w:rsidRDefault="00E479A8" w:rsidP="0004447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Тариф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r w:rsidR="00C90D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ресурсы</w:t>
      </w:r>
      <w:r w:rsidR="007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непосредственно потребляемые 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правообладателями земельных участков в границах товарищества по договорам </w:t>
      </w:r>
      <w:r w:rsidR="00652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организациями</w:t>
      </w:r>
      <w:r w:rsidR="00652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товариществом</w:t>
      </w:r>
      <w:r w:rsidR="007F5C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устанавливаются П</w:t>
      </w:r>
      <w:r w:rsidR="001E5E27" w:rsidRPr="000444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равлением СНТ в соответствии с установленными государственными тарифами.</w:t>
      </w:r>
    </w:p>
    <w:p w:rsidR="001A0648" w:rsidRPr="00F30932" w:rsidRDefault="00F30932" w:rsidP="001A0648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 w:rsidRPr="00F30932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4</w:t>
      </w:r>
      <w:r w:rsidR="001A0648" w:rsidRPr="00F30932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. Порядок уплаты взносов</w:t>
      </w:r>
    </w:p>
    <w:p w:rsidR="001D34A4" w:rsidRDefault="00AF69D0" w:rsidP="001D34A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A0648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Сумма </w:t>
      </w:r>
      <w:r w:rsidR="001E5E27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установленных </w:t>
      </w:r>
      <w:r w:rsidR="001A0648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взносов перечисляется </w:t>
      </w:r>
      <w:r w:rsidR="0057680C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576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="0057680C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 w:rsidR="005768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правообладателями земельных участков в границах товарищества</w:t>
      </w:r>
      <w:r w:rsidR="000C49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их доверенными лицами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A0648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расчетный счет 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товарищества</w:t>
      </w:r>
      <w:r w:rsidR="001E5E27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платёжн</w:t>
      </w:r>
      <w:r w:rsidR="00186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квитанци</w:t>
      </w:r>
      <w:r w:rsidR="00186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формируем</w:t>
      </w:r>
      <w:r w:rsidR="00186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утверждёнными тарифами и с периодичностью не чаще одного раза в месяц. Форма платёжной квитанции и </w:t>
      </w:r>
      <w:r w:rsid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</w:t>
      </w:r>
      <w:r w:rsidR="0057680C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её заполнения приведены в приложении 2.</w:t>
      </w:r>
      <w:r w:rsidR="00186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Квитанции и платёжные ведомости могут формироваться автоматизированными средствами бухгалтерского учёта и передаваться в систему облачного информационного сервиса «Цифровые СНТ».</w:t>
      </w:r>
    </w:p>
    <w:p w:rsidR="00AB5AE1" w:rsidRPr="001D34A4" w:rsidRDefault="00AF69D0" w:rsidP="001D34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A0648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AB5AE1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Платёжные квитанции выставляются всем </w:t>
      </w:r>
      <w:r w:rsidR="00AB5AE1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AB5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="00AB5AE1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 w:rsidR="00AB5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 земельных участков в границах товарищества в электронном виде в личные кабинеты облачного информационного сервиса «Цифров</w:t>
      </w:r>
      <w:r w:rsidR="00EA01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="00AB5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СНТ» с уведомлением </w:t>
      </w:r>
      <w:r w:rsidR="00AB5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 отправке квитанции через СМС-сервис или заявленную электронную почту члена товарищества</w:t>
      </w:r>
      <w:r w:rsidR="001A0648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B5AE1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01EA" w:rsidRPr="001D34A4" w:rsidRDefault="00AF69D0" w:rsidP="001D34A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B5AE1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Для </w:t>
      </w:r>
      <w:r w:rsidR="00AB5AE1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AB5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AB5AE1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 w:rsidR="00AB5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правообладателей земельных участков в границах товарищества, не использующих информационный сервис «Цифровые СНТ»</w:t>
      </w:r>
      <w:r w:rsidR="00EA01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отправка квитанций производится заказным почтовым отправлением. При этом почтовые расходы относятся на счёт обязательных членских взносов данного члена товарищества.</w:t>
      </w:r>
      <w:r w:rsidR="00AB5AE1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34A4" w:rsidRDefault="00AF69D0" w:rsidP="001D34A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A01EA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Срок уплаты взносов устанавливается в течении тридцати календарных дней с момента подтверждения получения квитанции плательщиком. Моментом подтверждения даты и времени получения квитанции плательщиком считается справочный отчёт информационного сервиса «Цифровые СНТ» об отправке уведомлений или почтовое уведомление о вручении заказного письма.</w:t>
      </w:r>
    </w:p>
    <w:p w:rsidR="001D34A4" w:rsidRPr="001D34A4" w:rsidRDefault="00AF69D0" w:rsidP="001D34A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Взносы считаются уплаченными с момента поступления денежных средств на</w:t>
      </w:r>
      <w:r w:rsidR="001D34A4" w:rsidRPr="003570B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расчетный счет товарищества.</w:t>
      </w:r>
      <w:r w:rsidR="001D34A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Информационный сервис «Цифровые СНТ» обеспечивает возможность </w:t>
      </w:r>
      <w:proofErr w:type="spellStart"/>
      <w:r w:rsidR="001D34A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эквайринга</w:t>
      </w:r>
      <w:proofErr w:type="spellEnd"/>
      <w:r w:rsidR="001D34A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взносов для удобства их оплаты </w:t>
      </w:r>
      <w:r w:rsidR="00CC4A2E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CC4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="00CC4A2E"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 w:rsidR="00CC4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правообладателями земельных участков в границах товарищества.</w:t>
      </w:r>
    </w:p>
    <w:p w:rsidR="001D34A4" w:rsidRPr="001D34A4" w:rsidRDefault="00AF69D0" w:rsidP="001D34A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C4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просрочки установленного срока платежа по взносам более чем на 30 (тридцать) календарных дней, плательщику, по решению правления СНТ, </w:t>
      </w:r>
      <w:r w:rsidR="00CC4A2E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начисляться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пени в размере 1/300 от действующей ставки рефинансирования </w:t>
      </w:r>
      <w:r w:rsidR="00E634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центрального банка России 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каждый день просрочки платежа.</w:t>
      </w:r>
    </w:p>
    <w:p w:rsidR="001D34A4" w:rsidRPr="001D34A4" w:rsidRDefault="00AF69D0" w:rsidP="001D34A4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C4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неуплаты взносов и пеней </w:t>
      </w:r>
      <w:r w:rsidR="00CC4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течении более чем одного года </w:t>
      </w:r>
      <w:r w:rsidR="001D34A4" w:rsidRPr="001D3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товарищество вправе взыскать их в судебном порядке.</w:t>
      </w:r>
      <w:r w:rsidR="00CC4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судебного взыскания долгов определяется нормами действующего гражданского законодательства.</w:t>
      </w:r>
    </w:p>
    <w:p w:rsidR="001A0648" w:rsidRPr="00AF69D0" w:rsidRDefault="00AF69D0" w:rsidP="001A0648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 w:rsidRPr="00AF69D0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5</w:t>
      </w:r>
      <w:r w:rsidR="001A0648" w:rsidRPr="00AF69D0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. Льготы по уплате взносов</w:t>
      </w:r>
      <w:bookmarkStart w:id="0" w:name="_GoBack"/>
      <w:bookmarkEnd w:id="0"/>
    </w:p>
    <w:p w:rsidR="00435354" w:rsidRDefault="00AF69D0" w:rsidP="004353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Правление </w:t>
      </w:r>
      <w:r w:rsidR="00F8361C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СНТ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предоставить льготы либо освободить </w:t>
      </w:r>
      <w:r w:rsidR="00F8361C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лена </w:t>
      </w:r>
      <w:r w:rsidR="00E34C12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товарищества </w:t>
      </w:r>
      <w:r w:rsidR="00E34C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правообладателя земельного участка в границах </w:t>
      </w:r>
      <w:r w:rsid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товарищества</w:t>
      </w:r>
      <w:r w:rsidR="00435354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уплаты взносов</w:t>
      </w:r>
      <w:r w:rsidR="00F8361C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либо заменить денежный взнос на имущественный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1816" w:rsidRDefault="000B1816" w:rsidP="004353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Все 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63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правообладатели земельных участков в границах товарищества имеют равные права и возможности на получение льгот.</w:t>
      </w:r>
    </w:p>
    <w:p w:rsidR="00435354" w:rsidRDefault="00AF69D0" w:rsidP="004353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общем случае, по решению Правления </w:t>
      </w:r>
      <w:r w:rsidR="00F8361C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СНТ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льготы по уплате членских взносов либо освобождение от уплаты членских взносов предоставляются:</w:t>
      </w:r>
    </w:p>
    <w:p w:rsidR="00435354" w:rsidRPr="00435354" w:rsidRDefault="00E34C12" w:rsidP="00435354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B0BB2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иноким пенсионерам и инвалидам;</w:t>
      </w:r>
    </w:p>
    <w:p w:rsidR="00435354" w:rsidRDefault="00E34C12" w:rsidP="00435354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ленам </w:t>
      </w:r>
      <w:r w:rsidR="0073268E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правления </w:t>
      </w:r>
      <w:r w:rsidR="00495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ревизорам </w:t>
      </w:r>
      <w:r w:rsidR="0073268E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СНТ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5354" w:rsidRDefault="00E34C12" w:rsidP="00435354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ленам</w:t>
      </w:r>
      <w:r w:rsidR="0073268E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товарищества и правообладателям земельных участков в границах товарищества</w:t>
      </w:r>
      <w:r w:rsidR="0073268E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оказавшим товариществу необходимые 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предусмотренные приходно-расходной сметой услуги;</w:t>
      </w:r>
    </w:p>
    <w:p w:rsidR="00435354" w:rsidRPr="00435354" w:rsidRDefault="00E34C12" w:rsidP="00435354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ленам</w:t>
      </w:r>
      <w:r w:rsidR="0073268E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товарищества</w:t>
      </w:r>
      <w:r w:rsidR="00435354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правообладателям земельных участков в границах товарищества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73EF4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принимающим участие в коллективных работах по </w:t>
      </w:r>
      <w:r w:rsidR="00662DBD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инициативе</w:t>
      </w:r>
      <w:r w:rsidR="00F73EF4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Правления СНТ</w:t>
      </w:r>
      <w:r w:rsidR="00435354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5354" w:rsidRPr="00435354" w:rsidRDefault="00435354" w:rsidP="00435354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 товарищества и правообладателям земельных участков в границах товарищества за досрочную оплату взносов.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5354" w:rsidRDefault="00435354" w:rsidP="004353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Льготы могут быть предоставлены только в случае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0B1816" w:rsidRP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1816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 товарищества 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правообладателя земельного участка в границах товарищества отсутствуют задолженности по уплате взносов за последние пять лет и отсутствуют предписания правления на устранение нарушений законодательных и технических норм эксплуатации совместного имущества товарищества.</w:t>
      </w:r>
    </w:p>
    <w:p w:rsidR="001A0648" w:rsidRPr="00435354" w:rsidRDefault="00435354" w:rsidP="0043535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7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173593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</w:t>
      </w:r>
      <w:r w:rsidR="0017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73593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</w:t>
      </w:r>
      <w:r w:rsidR="0017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правообладателям земельного участка в границах товарищества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которым предоставлены льготы по уплате взносов</w:t>
      </w:r>
      <w:r w:rsidR="0017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освобождение от уплаты взносов</w:t>
      </w:r>
      <w:r w:rsidR="00262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вносятся соответствующие записи в платёжные ведомости и </w:t>
      </w:r>
      <w:r w:rsid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квитанции и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3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их требованию</w:t>
      </w:r>
      <w:r w:rsid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копия протокола п</w:t>
      </w:r>
      <w:r w:rsidR="001A0648"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равления по вопросу предоставления льгот по оплате взносов либо об освобождении от уплаты взносов.</w:t>
      </w:r>
    </w:p>
    <w:p w:rsidR="001A0648" w:rsidRPr="00F12597" w:rsidRDefault="00011DC1" w:rsidP="001A0648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 w:rsidRPr="00F12597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lastRenderedPageBreak/>
        <w:t>6</w:t>
      </w:r>
      <w:r w:rsidR="001A0648" w:rsidRPr="00F12597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. Дополнительные положения</w:t>
      </w:r>
    </w:p>
    <w:p w:rsidR="0073268E" w:rsidRPr="00530C38" w:rsidRDefault="00F12597" w:rsidP="00530C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3268E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случае внесения изменений в Устав СНТ «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="0073268E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или изменения положений действующего законодательства, настоящее Положение действует в части, не противоречащей принятым изменениям.</w:t>
      </w:r>
    </w:p>
    <w:p w:rsidR="003570B5" w:rsidRPr="00530C38" w:rsidRDefault="00F12597" w:rsidP="00530C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="0073268E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общим </w:t>
      </w:r>
      <w:r w:rsidR="0073268E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собранием 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товарищества</w:t>
      </w:r>
      <w:r w:rsidR="00F73EF4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268E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принята приходно-расходная смета на следующий финансовый год и соответственно не установлен размер взносов, 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независимо от причины (</w:t>
      </w:r>
      <w:r w:rsidR="005B278A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собрание не состоялось, 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отсутствие кворума, отсутствие большинства для принятия решения и прочее), </w:t>
      </w:r>
      <w:r w:rsidR="0073268E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Правлен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СНТ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целях обеспечения текущей жизнедеятельности товарищества,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принять решение об установлении размера </w:t>
      </w:r>
      <w:r w:rsidR="005B278A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только обязательных членских 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взносов </w:t>
      </w:r>
      <w:r w:rsidR="005B278A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предстоящий финансовый год 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сметой прошлого года с поправкой на инфляционные коэффициенты</w:t>
      </w:r>
      <w:r w:rsidR="005B278A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продолжать работу в рамках указанной сметы до принятия новой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B278A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0C38" w:rsidRDefault="005B278A" w:rsidP="00530C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1A0648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570B5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A0648"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правления в соответствии с п.6.2. должно быть доведено до сведения всех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правообладателей земельных участков в границах товарищества</w:t>
      </w:r>
      <w:r w:rsidR="00530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личные кабинеты облачного информационного сервиса «Цифровые СНТ» и размещено на информационных щитах товарищества.</w:t>
      </w:r>
    </w:p>
    <w:p w:rsidR="001A0648" w:rsidRDefault="00530C38" w:rsidP="00530C38">
      <w:pPr>
        <w:spacing w:before="100" w:beforeAutospacing="1" w:after="100" w:afterAutospacing="1" w:line="240" w:lineRule="auto"/>
        <w:ind w:left="75" w:right="75"/>
        <w:jc w:val="center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 w:rsidRPr="00530C38"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t>7. ПРИЛОЖЕНИЯ</w:t>
      </w:r>
    </w:p>
    <w:p w:rsidR="00530C38" w:rsidRPr="001B37FA" w:rsidRDefault="00530C38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Тарифы обязательных и </w:t>
      </w:r>
      <w:r w:rsidR="001B37FA" w:rsidRP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добровольных взносов и платежей.</w:t>
      </w:r>
    </w:p>
    <w:p w:rsidR="00530C38" w:rsidRDefault="00530C38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r w:rsidR="001B37FA" w:rsidRPr="001B3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Платёжная квитанция.</w:t>
      </w:r>
    </w:p>
    <w:p w:rsidR="004C5BE7" w:rsidRDefault="004C5BE7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DAB" w:rsidRPr="00367DAB" w:rsidRDefault="00BB693A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367DAB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Условные сокращения, применяемые в приложениях:</w:t>
      </w:r>
    </w:p>
    <w:p w:rsidR="00BB693A" w:rsidRDefault="00BB693A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 – земельный участок</w:t>
      </w:r>
      <w:r w:rsidR="002C7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11416" w:rsidRDefault="00611416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 – квартал (период календарного года);</w:t>
      </w:r>
    </w:p>
    <w:p w:rsidR="00BB693A" w:rsidRDefault="00BB693A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квадратный метр</w:t>
      </w:r>
      <w:r w:rsidR="002C7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C654E" w:rsidRDefault="00FC654E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м.куб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кубический метр;</w:t>
      </w:r>
    </w:p>
    <w:p w:rsidR="00FC654E" w:rsidRDefault="00FC654E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 – киловатт электроэнергии;</w:t>
      </w:r>
    </w:p>
    <w:p w:rsidR="00FC654E" w:rsidRDefault="00FC654E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гкал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гигакалория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тепловой энергии;</w:t>
      </w:r>
    </w:p>
    <w:p w:rsidR="002C7F27" w:rsidRDefault="002C7F27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 – фонд оплаты труда с установленными законом отчислениями и налогами;</w:t>
      </w:r>
    </w:p>
    <w:p w:rsidR="002C7F27" w:rsidRDefault="002C7F27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АУП – административно-управленческий персонал;</w:t>
      </w:r>
    </w:p>
    <w:p w:rsidR="004C5BE7" w:rsidRPr="001B37FA" w:rsidRDefault="004C5BE7" w:rsidP="001B37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 СНТ - ч</w:t>
      </w:r>
      <w:r w:rsidRPr="004353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 товарищества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правообладатель земельного участка в границах товарищества;</w:t>
      </w:r>
    </w:p>
    <w:p w:rsidR="008B6AED" w:rsidRDefault="008B6AED">
      <w:pPr>
        <w:spacing w:line="240" w:lineRule="auto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br w:type="page"/>
      </w:r>
    </w:p>
    <w:p w:rsidR="001B37FA" w:rsidRDefault="001B37FA" w:rsidP="001B37FA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color w:val="000000"/>
          <w:sz w:val="24"/>
          <w:szCs w:val="24"/>
          <w:lang w:eastAsia="ru-RU"/>
        </w:rPr>
        <w:lastRenderedPageBreak/>
        <w:t>приложение 1.</w:t>
      </w:r>
    </w:p>
    <w:p w:rsidR="007A61D9" w:rsidRDefault="007A61D9" w:rsidP="007A61D9">
      <w:pPr>
        <w:pStyle w:val="aa"/>
        <w:ind w:left="1276"/>
        <w:jc w:val="right"/>
        <w:rPr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4D812" wp14:editId="3641E6A2">
                <wp:simplePos x="0" y="0"/>
                <wp:positionH relativeFrom="column">
                  <wp:posOffset>-559435</wp:posOffset>
                </wp:positionH>
                <wp:positionV relativeFrom="paragraph">
                  <wp:posOffset>10160</wp:posOffset>
                </wp:positionV>
                <wp:extent cx="1249045" cy="4419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49" w:rsidRDefault="00744E49" w:rsidP="007A61D9">
                            <w:pPr>
                              <w:jc w:val="center"/>
                            </w:pPr>
                            <w:r>
                              <w:t>Логотип товарищества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4D81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4.05pt;margin-top:.8pt;width:98.35pt;height:34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" stroked="f">
                <v:textbox style="mso-fit-shape-to-text:t">
                  <w:txbxContent>
                    <w:p w:rsidR="00744E49" w:rsidRDefault="00744E49" w:rsidP="007A61D9">
                      <w:pPr>
                        <w:jc w:val="center"/>
                      </w:pPr>
                      <w:r>
                        <w:t>Логотип товарищества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9A241" wp14:editId="53126371">
                <wp:simplePos x="0" y="0"/>
                <wp:positionH relativeFrom="column">
                  <wp:posOffset>-650240</wp:posOffset>
                </wp:positionH>
                <wp:positionV relativeFrom="paragraph">
                  <wp:posOffset>-104140</wp:posOffset>
                </wp:positionV>
                <wp:extent cx="1473200" cy="733425"/>
                <wp:effectExtent l="31750" t="36195" r="28575" b="304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3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C83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-51.2pt;margin-top:-8.2pt;width:11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" strokecolor="#5a5a5a" strokeweight="4.5pt"/>
            </w:pict>
          </mc:Fallback>
        </mc:AlternateContent>
      </w:r>
    </w:p>
    <w:p w:rsidR="007A61D9" w:rsidRPr="008A316D" w:rsidRDefault="007A61D9" w:rsidP="007A61D9">
      <w:pPr>
        <w:pStyle w:val="aa"/>
        <w:ind w:left="1276"/>
        <w:jc w:val="right"/>
        <w:rPr>
          <w:i w:val="0"/>
          <w:sz w:val="24"/>
        </w:rPr>
      </w:pPr>
    </w:p>
    <w:p w:rsidR="007A61D9" w:rsidRPr="00293317" w:rsidRDefault="007A61D9" w:rsidP="007A61D9">
      <w:pPr>
        <w:pStyle w:val="aa"/>
        <w:ind w:left="1276"/>
        <w:rPr>
          <w:b/>
          <w:i w:val="0"/>
          <w:sz w:val="32"/>
          <w:szCs w:val="32"/>
        </w:rPr>
      </w:pPr>
      <w:r w:rsidRPr="00293317">
        <w:rPr>
          <w:b/>
          <w:i w:val="0"/>
          <w:sz w:val="32"/>
          <w:szCs w:val="32"/>
        </w:rPr>
        <w:t>САДОВОЕ НЕКОММЕРЧЕСКОЕ ТОВАРИЩЕСТВО</w:t>
      </w:r>
    </w:p>
    <w:p w:rsidR="007A61D9" w:rsidRDefault="007A61D9" w:rsidP="007A61D9">
      <w:pPr>
        <w:pStyle w:val="aa"/>
        <w:ind w:left="1276"/>
        <w:rPr>
          <w:sz w:val="16"/>
        </w:rPr>
      </w:pPr>
    </w:p>
    <w:p w:rsidR="007A61D9" w:rsidRDefault="007A61D9" w:rsidP="007A61D9">
      <w:pPr>
        <w:pStyle w:val="aa"/>
        <w:ind w:left="1276"/>
        <w:rPr>
          <w:rFonts w:ascii="Courier New" w:hAnsi="Courier New"/>
          <w:b/>
          <w:i w:val="0"/>
          <w:sz w:val="36"/>
        </w:rPr>
      </w:pPr>
      <w:r>
        <w:rPr>
          <w:rFonts w:ascii="Courier New" w:hAnsi="Courier New"/>
          <w:b/>
          <w:i w:val="0"/>
          <w:sz w:val="36"/>
        </w:rPr>
        <w:t>«(</w:t>
      </w:r>
      <w:r w:rsidRPr="00293317">
        <w:rPr>
          <w:rFonts w:ascii="Courier New" w:hAnsi="Courier New"/>
          <w:b/>
          <w:i w:val="0"/>
          <w:sz w:val="36"/>
          <w:u w:val="single"/>
        </w:rPr>
        <w:t>название товарищества</w:t>
      </w:r>
      <w:r>
        <w:rPr>
          <w:rFonts w:ascii="Courier New" w:hAnsi="Courier New"/>
          <w:b/>
          <w:i w:val="0"/>
          <w:sz w:val="36"/>
        </w:rPr>
        <w:t>)»</w:t>
      </w:r>
    </w:p>
    <w:p w:rsidR="007A61D9" w:rsidRDefault="007A61D9" w:rsidP="007A61D9">
      <w:pPr>
        <w:pStyle w:val="aa"/>
        <w:ind w:left="1276"/>
        <w:jc w:val="left"/>
        <w:rPr>
          <w:rFonts w:ascii="Courier New" w:hAnsi="Courier New"/>
          <w:i w:val="0"/>
          <w:sz w:val="16"/>
        </w:rPr>
      </w:pPr>
    </w:p>
    <w:p w:rsidR="007A61D9" w:rsidRPr="00293317" w:rsidRDefault="007A61D9" w:rsidP="007A61D9">
      <w:pPr>
        <w:pStyle w:val="aa"/>
        <w:jc w:val="left"/>
        <w:rPr>
          <w:i w:val="0"/>
          <w:sz w:val="24"/>
        </w:rPr>
      </w:pPr>
      <w:r>
        <w:rPr>
          <w:rFonts w:ascii="Courier New" w:hAnsi="Courier New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7DB900" wp14:editId="092EEB67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229350" cy="190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260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4pt" to="49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" o:allowincell="f" strokeweight="1.5pt">
                <w10:wrap anchorx="margin"/>
              </v:line>
            </w:pict>
          </mc:Fallback>
        </mc:AlternateContent>
      </w:r>
    </w:p>
    <w:p w:rsidR="007A61D9" w:rsidRDefault="007A61D9" w:rsidP="007A61D9">
      <w:pPr>
        <w:pStyle w:val="aa"/>
        <w:jc w:val="left"/>
        <w:rPr>
          <w:i w:val="0"/>
          <w:sz w:val="24"/>
        </w:rPr>
      </w:pPr>
      <w:r w:rsidRPr="00293317">
        <w:rPr>
          <w:i w:val="0"/>
          <w:sz w:val="24"/>
        </w:rPr>
        <w:t xml:space="preserve">     </w:t>
      </w:r>
    </w:p>
    <w:p w:rsidR="007A61D9" w:rsidRDefault="007A61D9" w:rsidP="007A61D9">
      <w:pPr>
        <w:jc w:val="right"/>
      </w:pPr>
      <w:r>
        <w:t>Утверждено общим собранием</w:t>
      </w:r>
    </w:p>
    <w:p w:rsidR="007A61D9" w:rsidRDefault="007A61D9" w:rsidP="007A61D9">
      <w:pPr>
        <w:jc w:val="right"/>
      </w:pPr>
      <w:r>
        <w:t>СНТ «_____________________»</w:t>
      </w:r>
    </w:p>
    <w:p w:rsidR="007A61D9" w:rsidRDefault="007A61D9" w:rsidP="007A61D9">
      <w:pPr>
        <w:jc w:val="right"/>
      </w:pPr>
      <w:r>
        <w:t>Протокол №____ от ___________</w:t>
      </w:r>
    </w:p>
    <w:p w:rsidR="008B6AED" w:rsidRDefault="008B6AED" w:rsidP="007A61D9">
      <w:pPr>
        <w:jc w:val="right"/>
      </w:pPr>
    </w:p>
    <w:p w:rsidR="007A61D9" w:rsidRDefault="007A61D9" w:rsidP="007A61D9">
      <w:pPr>
        <w:pStyle w:val="6"/>
        <w:ind w:right="-58" w:firstLine="0"/>
        <w:jc w:val="center"/>
        <w:rPr>
          <w:rFonts w:ascii="Times New Roman" w:eastAsia="Times New Roman" w:hAnsi="Times New Roman"/>
          <w:color w:val="000000"/>
        </w:rPr>
      </w:pPr>
      <w:r w:rsidRPr="007A61D9">
        <w:rPr>
          <w:rFonts w:ascii="Times New Roman" w:eastAsia="Times New Roman" w:hAnsi="Times New Roman"/>
          <w:caps/>
          <w:color w:val="000000"/>
        </w:rPr>
        <w:t>Тарифы обязательных и добровольных взносов и платежей</w:t>
      </w:r>
    </w:p>
    <w:p w:rsidR="007A61D9" w:rsidRDefault="007A61D9" w:rsidP="007A61D9">
      <w:pPr>
        <w:pStyle w:val="6"/>
        <w:ind w:right="-58" w:firstLine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  текущий 2______   финансовый год.</w:t>
      </w:r>
    </w:p>
    <w:p w:rsidR="007A61D9" w:rsidRDefault="007A61D9" w:rsidP="007A61D9">
      <w:pPr>
        <w:rPr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1559"/>
        <w:gridCol w:w="2971"/>
      </w:tblGrid>
      <w:tr w:rsidR="007A61D9" w:rsidTr="00C5772C">
        <w:tc>
          <w:tcPr>
            <w:tcW w:w="846" w:type="dxa"/>
          </w:tcPr>
          <w:p w:rsidR="007A61D9" w:rsidRPr="008B6AED" w:rsidRDefault="007A61D9" w:rsidP="008B6AED">
            <w:pPr>
              <w:jc w:val="center"/>
              <w:rPr>
                <w:b/>
                <w:lang w:eastAsia="ru-RU"/>
              </w:rPr>
            </w:pPr>
            <w:r w:rsidRPr="008B6AED">
              <w:rPr>
                <w:b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7A61D9" w:rsidRPr="008B6AED" w:rsidRDefault="007A61D9" w:rsidP="008B6AED">
            <w:pPr>
              <w:jc w:val="center"/>
              <w:rPr>
                <w:b/>
                <w:lang w:eastAsia="ru-RU"/>
              </w:rPr>
            </w:pPr>
            <w:r w:rsidRPr="008B6AED">
              <w:rPr>
                <w:b/>
                <w:lang w:eastAsia="ru-RU"/>
              </w:rPr>
              <w:t>Наименование платежа</w:t>
            </w:r>
          </w:p>
        </w:tc>
        <w:tc>
          <w:tcPr>
            <w:tcW w:w="1276" w:type="dxa"/>
          </w:tcPr>
          <w:p w:rsidR="007A61D9" w:rsidRPr="008B6AED" w:rsidRDefault="00CC402E" w:rsidP="00CC402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Расчётная е</w:t>
            </w:r>
            <w:r w:rsidR="007A61D9" w:rsidRPr="008B6AED">
              <w:rPr>
                <w:b/>
                <w:lang w:eastAsia="ru-RU"/>
              </w:rPr>
              <w:t xml:space="preserve">диница </w:t>
            </w:r>
            <w:proofErr w:type="spellStart"/>
            <w:proofErr w:type="gramStart"/>
            <w:r w:rsidR="007A61D9" w:rsidRPr="008B6AED">
              <w:rPr>
                <w:b/>
                <w:lang w:eastAsia="ru-RU"/>
              </w:rPr>
              <w:t>измере</w:t>
            </w:r>
            <w:r w:rsidR="008B6AED" w:rsidRPr="008B6AED">
              <w:rPr>
                <w:b/>
                <w:lang w:eastAsia="ru-RU"/>
              </w:rPr>
              <w:t>-</w:t>
            </w:r>
            <w:r w:rsidR="007A61D9" w:rsidRPr="008B6AED">
              <w:rPr>
                <w:b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7A61D9" w:rsidRPr="008B6AED" w:rsidRDefault="007A61D9" w:rsidP="008B6AED">
            <w:pPr>
              <w:jc w:val="center"/>
              <w:rPr>
                <w:b/>
                <w:lang w:eastAsia="ru-RU"/>
              </w:rPr>
            </w:pPr>
            <w:r w:rsidRPr="008B6AED">
              <w:rPr>
                <w:b/>
                <w:lang w:eastAsia="ru-RU"/>
              </w:rPr>
              <w:t>Размер взноса за единицу (руб.)</w:t>
            </w:r>
          </w:p>
        </w:tc>
        <w:tc>
          <w:tcPr>
            <w:tcW w:w="2971" w:type="dxa"/>
          </w:tcPr>
          <w:p w:rsidR="00C5772C" w:rsidRDefault="007A61D9" w:rsidP="008B6AED">
            <w:pPr>
              <w:jc w:val="center"/>
              <w:rPr>
                <w:b/>
                <w:lang w:eastAsia="ru-RU"/>
              </w:rPr>
            </w:pPr>
            <w:r w:rsidRPr="008B6AED">
              <w:rPr>
                <w:b/>
                <w:lang w:eastAsia="ru-RU"/>
              </w:rPr>
              <w:t>Примечания</w:t>
            </w:r>
            <w:r w:rsidR="00C5772C">
              <w:rPr>
                <w:b/>
                <w:lang w:eastAsia="ru-RU"/>
              </w:rPr>
              <w:t xml:space="preserve"> </w:t>
            </w:r>
          </w:p>
          <w:p w:rsidR="007A61D9" w:rsidRPr="008B6AED" w:rsidRDefault="00C5772C" w:rsidP="00C5772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(назначение платежа)</w:t>
            </w:r>
          </w:p>
        </w:tc>
      </w:tr>
      <w:tr w:rsidR="007A61D9" w:rsidTr="008B6AED">
        <w:tc>
          <w:tcPr>
            <w:tcW w:w="9345" w:type="dxa"/>
            <w:gridSpan w:val="5"/>
          </w:tcPr>
          <w:p w:rsidR="007A61D9" w:rsidRDefault="007A61D9" w:rsidP="007A61D9">
            <w:pPr>
              <w:rPr>
                <w:lang w:eastAsia="ru-RU"/>
              </w:rPr>
            </w:pPr>
            <w:r>
              <w:rPr>
                <w:lang w:eastAsia="ru-RU"/>
              </w:rPr>
              <w:t>Раздел 1: Обязательные членские взносы</w:t>
            </w:r>
          </w:p>
        </w:tc>
      </w:tr>
      <w:tr w:rsidR="007A61D9" w:rsidTr="00C5772C">
        <w:tc>
          <w:tcPr>
            <w:tcW w:w="846" w:type="dxa"/>
          </w:tcPr>
          <w:p w:rsidR="007A61D9" w:rsidRDefault="007A61D9" w:rsidP="007A61D9">
            <w:pPr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2693" w:type="dxa"/>
          </w:tcPr>
          <w:p w:rsidR="007A61D9" w:rsidRDefault="00C5772C" w:rsidP="00710CFC">
            <w:pPr>
              <w:rPr>
                <w:lang w:eastAsia="ru-RU"/>
              </w:rPr>
            </w:pPr>
            <w:r>
              <w:rPr>
                <w:lang w:eastAsia="ru-RU"/>
              </w:rPr>
              <w:t>а</w:t>
            </w:r>
            <w:r w:rsidR="00CC402E">
              <w:rPr>
                <w:lang w:eastAsia="ru-RU"/>
              </w:rPr>
              <w:t xml:space="preserve">) </w:t>
            </w:r>
            <w:r w:rsidR="008B6AED">
              <w:rPr>
                <w:lang w:eastAsia="ru-RU"/>
              </w:rPr>
              <w:t xml:space="preserve">Обслуживание территории и имущества общего пользования </w:t>
            </w:r>
          </w:p>
          <w:p w:rsidR="00CC402E" w:rsidRDefault="00C5772C" w:rsidP="00C5772C">
            <w:pPr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CC402E">
              <w:rPr>
                <w:lang w:eastAsia="ru-RU"/>
              </w:rPr>
              <w:t xml:space="preserve">) Налоги и сборы </w:t>
            </w:r>
          </w:p>
        </w:tc>
        <w:tc>
          <w:tcPr>
            <w:tcW w:w="1276" w:type="dxa"/>
          </w:tcPr>
          <w:p w:rsidR="007A61D9" w:rsidRDefault="008B6AED" w:rsidP="00BB693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Кв. м. </w:t>
            </w:r>
            <w:r w:rsidR="00BB693A">
              <w:rPr>
                <w:lang w:eastAsia="ru-RU"/>
              </w:rPr>
              <w:t xml:space="preserve"> </w:t>
            </w:r>
            <w:r w:rsidR="004B2999" w:rsidRPr="00FC654E">
              <w:rPr>
                <w:sz w:val="18"/>
                <w:szCs w:val="18"/>
                <w:lang w:eastAsia="ru-RU"/>
              </w:rPr>
              <w:t>площади ЗУ</w:t>
            </w:r>
            <w:r w:rsidR="00C5772C" w:rsidRPr="00FC654E">
              <w:rPr>
                <w:sz w:val="18"/>
                <w:szCs w:val="18"/>
                <w:lang w:eastAsia="ru-RU"/>
              </w:rPr>
              <w:t xml:space="preserve"> участника СНТ</w:t>
            </w:r>
          </w:p>
        </w:tc>
        <w:tc>
          <w:tcPr>
            <w:tcW w:w="1559" w:type="dxa"/>
          </w:tcPr>
          <w:p w:rsidR="007A61D9" w:rsidRPr="00710CFC" w:rsidRDefault="008B6AED" w:rsidP="00BB693A">
            <w:pPr>
              <w:rPr>
                <w:sz w:val="16"/>
                <w:szCs w:val="16"/>
                <w:lang w:eastAsia="ru-RU"/>
              </w:rPr>
            </w:pPr>
            <w:r w:rsidRPr="00710CFC">
              <w:rPr>
                <w:sz w:val="16"/>
                <w:szCs w:val="16"/>
                <w:lang w:eastAsia="ru-RU"/>
              </w:rPr>
              <w:t>Сумма затрат по смете</w:t>
            </w:r>
            <w:r w:rsidR="00710CFC" w:rsidRPr="00710CFC">
              <w:rPr>
                <w:sz w:val="16"/>
                <w:szCs w:val="16"/>
                <w:lang w:eastAsia="ru-RU"/>
              </w:rPr>
              <w:t xml:space="preserve"> на данные работы и услуги/суммарная площадь </w:t>
            </w:r>
            <w:r w:rsidR="00BB693A">
              <w:rPr>
                <w:sz w:val="16"/>
                <w:szCs w:val="16"/>
                <w:lang w:eastAsia="ru-RU"/>
              </w:rPr>
              <w:t>ЗУ</w:t>
            </w:r>
            <w:r w:rsidR="00710CFC" w:rsidRPr="00710CFC">
              <w:rPr>
                <w:sz w:val="16"/>
                <w:szCs w:val="16"/>
                <w:lang w:eastAsia="ru-RU"/>
              </w:rPr>
              <w:t xml:space="preserve"> </w:t>
            </w:r>
            <w:r w:rsidR="00CC402E">
              <w:rPr>
                <w:sz w:val="16"/>
                <w:szCs w:val="16"/>
                <w:lang w:eastAsia="ru-RU"/>
              </w:rPr>
              <w:t xml:space="preserve">участников </w:t>
            </w:r>
            <w:r w:rsidR="00BB693A">
              <w:rPr>
                <w:sz w:val="16"/>
                <w:szCs w:val="16"/>
                <w:lang w:eastAsia="ru-RU"/>
              </w:rPr>
              <w:t xml:space="preserve">СНТ </w:t>
            </w:r>
            <w:proofErr w:type="gramStart"/>
            <w:r w:rsidR="00BB693A">
              <w:rPr>
                <w:sz w:val="16"/>
                <w:szCs w:val="16"/>
                <w:lang w:eastAsia="ru-RU"/>
              </w:rPr>
              <w:t>без</w:t>
            </w:r>
            <w:r w:rsidR="00710CFC" w:rsidRPr="00710CFC">
              <w:rPr>
                <w:sz w:val="16"/>
                <w:szCs w:val="16"/>
                <w:lang w:eastAsia="ru-RU"/>
              </w:rPr>
              <w:t xml:space="preserve">  </w:t>
            </w:r>
            <w:r w:rsidR="00BB693A">
              <w:rPr>
                <w:sz w:val="16"/>
                <w:szCs w:val="16"/>
                <w:lang w:eastAsia="ru-RU"/>
              </w:rPr>
              <w:t>земель</w:t>
            </w:r>
            <w:proofErr w:type="gramEnd"/>
            <w:r w:rsidR="00BB693A">
              <w:rPr>
                <w:sz w:val="16"/>
                <w:szCs w:val="16"/>
                <w:lang w:eastAsia="ru-RU"/>
              </w:rPr>
              <w:t xml:space="preserve"> общего пользования</w:t>
            </w:r>
          </w:p>
        </w:tc>
        <w:tc>
          <w:tcPr>
            <w:tcW w:w="2971" w:type="dxa"/>
          </w:tcPr>
          <w:p w:rsidR="007A61D9" w:rsidRPr="007B4DAB" w:rsidRDefault="00C5772C" w:rsidP="007A61D9">
            <w:pPr>
              <w:rPr>
                <w:sz w:val="18"/>
                <w:szCs w:val="18"/>
                <w:lang w:eastAsia="ru-RU"/>
              </w:rPr>
            </w:pPr>
            <w:r w:rsidRPr="007B4DAB">
              <w:rPr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7B4DAB">
              <w:rPr>
                <w:sz w:val="18"/>
                <w:szCs w:val="18"/>
                <w:lang w:eastAsia="ru-RU"/>
              </w:rPr>
              <w:t>п.а</w:t>
            </w:r>
            <w:proofErr w:type="spellEnd"/>
            <w:r w:rsidRPr="007B4DAB">
              <w:rPr>
                <w:sz w:val="18"/>
                <w:szCs w:val="18"/>
                <w:lang w:eastAsia="ru-RU"/>
              </w:rPr>
              <w:t>) дороги, водопровод, электросети и освещение, канализации и дренажи, водоёмы, автостоянки, благоустройство и т.п.;</w:t>
            </w:r>
          </w:p>
          <w:p w:rsidR="00C5772C" w:rsidRPr="00C5772C" w:rsidRDefault="00C5772C" w:rsidP="00C5772C">
            <w:pPr>
              <w:rPr>
                <w:sz w:val="18"/>
                <w:szCs w:val="18"/>
                <w:lang w:eastAsia="ru-RU"/>
              </w:rPr>
            </w:pPr>
            <w:r w:rsidRPr="007B4DAB">
              <w:rPr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7B4DAB">
              <w:rPr>
                <w:sz w:val="18"/>
                <w:szCs w:val="18"/>
                <w:lang w:eastAsia="ru-RU"/>
              </w:rPr>
              <w:t>п.б</w:t>
            </w:r>
            <w:proofErr w:type="spellEnd"/>
            <w:r w:rsidRPr="007B4DAB">
              <w:rPr>
                <w:sz w:val="18"/>
                <w:szCs w:val="18"/>
                <w:lang w:eastAsia="ru-RU"/>
              </w:rPr>
              <w:t>) налог на земли общего пользования, налоги по УСН и имущественные налоги, экологические и лицензионные сборы и т.п.</w:t>
            </w:r>
          </w:p>
        </w:tc>
      </w:tr>
      <w:tr w:rsidR="004B2999" w:rsidTr="00C5772C">
        <w:tc>
          <w:tcPr>
            <w:tcW w:w="846" w:type="dxa"/>
          </w:tcPr>
          <w:p w:rsidR="004B2999" w:rsidRDefault="004B2999" w:rsidP="004B2999">
            <w:pPr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2693" w:type="dxa"/>
          </w:tcPr>
          <w:p w:rsidR="004B2999" w:rsidRDefault="00367DAB" w:rsidP="00C5772C">
            <w:pPr>
              <w:rPr>
                <w:lang w:eastAsia="ru-RU"/>
              </w:rPr>
            </w:pPr>
            <w:r>
              <w:rPr>
                <w:lang w:eastAsia="ru-RU"/>
              </w:rPr>
              <w:t>Безопасность</w:t>
            </w:r>
            <w:r w:rsidR="004B2999">
              <w:rPr>
                <w:lang w:eastAsia="ru-RU"/>
              </w:rPr>
              <w:t xml:space="preserve"> и вывоз ТБО</w:t>
            </w:r>
            <w:r w:rsidR="00E51AC1">
              <w:rPr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B2999" w:rsidRDefault="004B2999" w:rsidP="004B29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Кв. м.  </w:t>
            </w:r>
            <w:r w:rsidRPr="004B2999">
              <w:rPr>
                <w:sz w:val="16"/>
                <w:szCs w:val="16"/>
                <w:lang w:eastAsia="ru-RU"/>
              </w:rPr>
              <w:t>площади недвижимого имущества</w:t>
            </w:r>
          </w:p>
        </w:tc>
        <w:tc>
          <w:tcPr>
            <w:tcW w:w="1559" w:type="dxa"/>
          </w:tcPr>
          <w:p w:rsidR="004B2999" w:rsidRPr="00710CFC" w:rsidRDefault="004B2999" w:rsidP="00CC402E">
            <w:pPr>
              <w:rPr>
                <w:sz w:val="16"/>
                <w:szCs w:val="16"/>
                <w:lang w:eastAsia="ru-RU"/>
              </w:rPr>
            </w:pPr>
            <w:r w:rsidRPr="00710CFC">
              <w:rPr>
                <w:sz w:val="16"/>
                <w:szCs w:val="16"/>
                <w:lang w:eastAsia="ru-RU"/>
              </w:rPr>
              <w:t xml:space="preserve">Сумма затрат по смете на данные работы и услуги/суммарная площадь </w:t>
            </w:r>
            <w:r>
              <w:rPr>
                <w:sz w:val="16"/>
                <w:szCs w:val="16"/>
                <w:lang w:eastAsia="ru-RU"/>
              </w:rPr>
              <w:t xml:space="preserve">объектов </w:t>
            </w:r>
            <w:r w:rsidRPr="00710CFC">
              <w:rPr>
                <w:sz w:val="16"/>
                <w:szCs w:val="16"/>
                <w:lang w:eastAsia="ru-RU"/>
              </w:rPr>
              <w:t>недвижимого</w:t>
            </w:r>
            <w:r>
              <w:rPr>
                <w:sz w:val="16"/>
                <w:szCs w:val="16"/>
                <w:lang w:eastAsia="ru-RU"/>
              </w:rPr>
              <w:t xml:space="preserve"> имущества</w:t>
            </w:r>
            <w:r w:rsidR="00CC402E">
              <w:rPr>
                <w:sz w:val="16"/>
                <w:szCs w:val="16"/>
                <w:lang w:eastAsia="ru-RU"/>
              </w:rPr>
              <w:t xml:space="preserve"> участников СНТ</w:t>
            </w:r>
          </w:p>
        </w:tc>
        <w:tc>
          <w:tcPr>
            <w:tcW w:w="2971" w:type="dxa"/>
          </w:tcPr>
          <w:p w:rsidR="004B2999" w:rsidRPr="007B4DAB" w:rsidRDefault="00C5772C" w:rsidP="00C5772C">
            <w:pPr>
              <w:rPr>
                <w:sz w:val="18"/>
                <w:szCs w:val="18"/>
                <w:lang w:eastAsia="ru-RU"/>
              </w:rPr>
            </w:pPr>
            <w:r w:rsidRPr="007B4DAB">
              <w:rPr>
                <w:sz w:val="18"/>
                <w:szCs w:val="18"/>
                <w:lang w:eastAsia="ru-RU"/>
              </w:rPr>
              <w:t>Услуги охранных фирм, видеонаблюдения</w:t>
            </w:r>
            <w:r w:rsidR="001E08AD" w:rsidRPr="007B4DAB">
              <w:rPr>
                <w:sz w:val="18"/>
                <w:szCs w:val="18"/>
                <w:lang w:eastAsia="ru-RU"/>
              </w:rPr>
              <w:t xml:space="preserve"> и сигнализации</w:t>
            </w:r>
            <w:r w:rsidR="00367DAB" w:rsidRPr="007B4DAB">
              <w:rPr>
                <w:sz w:val="18"/>
                <w:szCs w:val="18"/>
                <w:lang w:eastAsia="ru-RU"/>
              </w:rPr>
              <w:t>, пожаробезопасности</w:t>
            </w:r>
            <w:r w:rsidRPr="007B4DAB">
              <w:rPr>
                <w:sz w:val="18"/>
                <w:szCs w:val="18"/>
                <w:lang w:eastAsia="ru-RU"/>
              </w:rPr>
              <w:t xml:space="preserve"> и т.п., операторов по вывозу мусора, в том числе оплата труда собственных работников этой сферы (если есть) по трудовым договорам, с учётом налогов и сборов</w:t>
            </w:r>
          </w:p>
        </w:tc>
      </w:tr>
      <w:tr w:rsidR="00E51AC1" w:rsidTr="00C5772C">
        <w:tc>
          <w:tcPr>
            <w:tcW w:w="846" w:type="dxa"/>
          </w:tcPr>
          <w:p w:rsidR="00E51AC1" w:rsidRDefault="00E51AC1" w:rsidP="00E51AC1">
            <w:pPr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2693" w:type="dxa"/>
          </w:tcPr>
          <w:p w:rsidR="00E51AC1" w:rsidRPr="004B2999" w:rsidRDefault="00E51AC1" w:rsidP="00367D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управление товариществом </w:t>
            </w:r>
          </w:p>
        </w:tc>
        <w:tc>
          <w:tcPr>
            <w:tcW w:w="1276" w:type="dxa"/>
          </w:tcPr>
          <w:p w:rsidR="00E51AC1" w:rsidRDefault="00E51AC1" w:rsidP="00E51AC1">
            <w:pPr>
              <w:rPr>
                <w:lang w:eastAsia="ru-RU"/>
              </w:rPr>
            </w:pPr>
            <w:r>
              <w:rPr>
                <w:lang w:eastAsia="ru-RU"/>
              </w:rPr>
              <w:t>Доля в праве на ЗУ</w:t>
            </w:r>
          </w:p>
        </w:tc>
        <w:tc>
          <w:tcPr>
            <w:tcW w:w="1559" w:type="dxa"/>
          </w:tcPr>
          <w:p w:rsidR="00E51AC1" w:rsidRPr="00BB693A" w:rsidRDefault="00E51AC1" w:rsidP="00E51AC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затрат на управление/кол-во ЗУ в СНТ</w:t>
            </w:r>
          </w:p>
        </w:tc>
        <w:tc>
          <w:tcPr>
            <w:tcW w:w="2971" w:type="dxa"/>
          </w:tcPr>
          <w:p w:rsidR="00E51AC1" w:rsidRPr="007B4DAB" w:rsidRDefault="00367DAB" w:rsidP="00E51AC1">
            <w:pPr>
              <w:rPr>
                <w:sz w:val="18"/>
                <w:szCs w:val="18"/>
                <w:lang w:eastAsia="ru-RU"/>
              </w:rPr>
            </w:pPr>
            <w:r w:rsidRPr="007B4DAB">
              <w:rPr>
                <w:sz w:val="18"/>
                <w:szCs w:val="18"/>
                <w:lang w:eastAsia="ru-RU"/>
              </w:rPr>
              <w:t>ФОТ председателя и АУП, аудит, канцелярия и оргтехника, услуги банков, страхование, связь и интернет, информационные сервисы, транспортные расходы АУП и т.п.</w:t>
            </w:r>
          </w:p>
        </w:tc>
      </w:tr>
      <w:tr w:rsidR="004B2999" w:rsidTr="00C5772C">
        <w:tc>
          <w:tcPr>
            <w:tcW w:w="846" w:type="dxa"/>
          </w:tcPr>
          <w:p w:rsidR="004B2999" w:rsidRDefault="00E51AC1" w:rsidP="004B2999">
            <w:pPr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2693" w:type="dxa"/>
          </w:tcPr>
          <w:p w:rsidR="004B2999" w:rsidRPr="004C5BE7" w:rsidRDefault="004C5BE7" w:rsidP="00367DAB">
            <w:pPr>
              <w:rPr>
                <w:rFonts w:asciiTheme="minorHAnsi" w:hAnsiTheme="minorHAnsi"/>
                <w:lang w:eastAsia="ru-RU"/>
              </w:rPr>
            </w:pPr>
            <w:r w:rsidRPr="004C5BE7"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Ресурсы, индивидуально </w:t>
            </w:r>
            <w:r w:rsidRPr="004C5BE7">
              <w:rPr>
                <w:rFonts w:asciiTheme="minorHAnsi" w:hAnsiTheme="minorHAnsi"/>
                <w:lang w:eastAsia="ru-RU"/>
              </w:rPr>
              <w:t>потребляемые</w:t>
            </w:r>
            <w:r w:rsidRPr="004C5BE7"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 участниками СНТ</w:t>
            </w:r>
            <w:r w:rsidR="00D90AF6"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B2999" w:rsidRDefault="00D90AF6" w:rsidP="004B299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Ед. </w:t>
            </w:r>
            <w:r w:rsidRPr="00D90AF6">
              <w:rPr>
                <w:sz w:val="16"/>
                <w:szCs w:val="16"/>
                <w:lang w:eastAsia="ru-RU"/>
              </w:rPr>
              <w:t xml:space="preserve">по индивидуальному счётчику </w:t>
            </w:r>
            <w:r>
              <w:rPr>
                <w:sz w:val="16"/>
                <w:szCs w:val="16"/>
                <w:lang w:eastAsia="ru-RU"/>
              </w:rPr>
              <w:t xml:space="preserve">(квт; </w:t>
            </w:r>
            <w:proofErr w:type="spellStart"/>
            <w:r>
              <w:rPr>
                <w:sz w:val="16"/>
                <w:szCs w:val="16"/>
                <w:lang w:eastAsia="ru-RU"/>
              </w:rPr>
              <w:t>м.куб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; </w:t>
            </w:r>
            <w:proofErr w:type="spellStart"/>
            <w:r>
              <w:rPr>
                <w:sz w:val="16"/>
                <w:szCs w:val="16"/>
                <w:lang w:eastAsia="ru-RU"/>
              </w:rPr>
              <w:t>гкал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т.п.)</w:t>
            </w:r>
          </w:p>
        </w:tc>
        <w:tc>
          <w:tcPr>
            <w:tcW w:w="1559" w:type="dxa"/>
          </w:tcPr>
          <w:p w:rsidR="004B2999" w:rsidRPr="00BB693A" w:rsidRDefault="00D90AF6" w:rsidP="00E51AC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соответствии с государственным тарифом</w:t>
            </w:r>
          </w:p>
        </w:tc>
        <w:tc>
          <w:tcPr>
            <w:tcW w:w="2971" w:type="dxa"/>
          </w:tcPr>
          <w:p w:rsidR="004B2999" w:rsidRPr="00367DAB" w:rsidRDefault="00876952" w:rsidP="004B2999">
            <w:pPr>
              <w:rPr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>Э</w:t>
            </w:r>
            <w:r w:rsidR="00367DAB" w:rsidRPr="00367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>лектроэнергия</w:t>
            </w:r>
            <w:r w:rsidR="007B4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 xml:space="preserve"> (в </w:t>
            </w:r>
            <w:proofErr w:type="spellStart"/>
            <w:r w:rsidR="007B4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7B4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>. потери в сетях пропорционально объёму потребления)</w:t>
            </w:r>
            <w:r w:rsidR="00367DAB" w:rsidRPr="00367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>, тепловая энергия, водоснабжение, газоснабжение, водоотведение</w:t>
            </w:r>
            <w:r w:rsidR="007B4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 xml:space="preserve"> (если имеется)</w:t>
            </w:r>
            <w:r w:rsidR="00367DAB" w:rsidRPr="00367DAB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ru-RU"/>
              </w:rPr>
              <w:t xml:space="preserve"> и т.п.</w:t>
            </w:r>
          </w:p>
        </w:tc>
      </w:tr>
      <w:tr w:rsidR="004B2999" w:rsidTr="00C5772C">
        <w:tc>
          <w:tcPr>
            <w:tcW w:w="846" w:type="dxa"/>
          </w:tcPr>
          <w:p w:rsidR="004B2999" w:rsidRDefault="00CC402E" w:rsidP="004B2999">
            <w:pPr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2693" w:type="dxa"/>
          </w:tcPr>
          <w:p w:rsidR="004B2999" w:rsidRPr="00D90AF6" w:rsidRDefault="00D90AF6" w:rsidP="00367D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Услуги, индивидуально потребляемые участниками СНТ </w:t>
            </w:r>
          </w:p>
        </w:tc>
        <w:tc>
          <w:tcPr>
            <w:tcW w:w="1276" w:type="dxa"/>
          </w:tcPr>
          <w:p w:rsidR="004B2999" w:rsidRPr="00D90AF6" w:rsidRDefault="00D90AF6" w:rsidP="004B2999">
            <w:pPr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Ед. </w:t>
            </w:r>
            <w:r>
              <w:rPr>
                <w:sz w:val="16"/>
                <w:szCs w:val="16"/>
                <w:lang w:eastAsia="ru-RU"/>
              </w:rPr>
              <w:t>в соответствии с отчётами поставщиков</w:t>
            </w:r>
          </w:p>
        </w:tc>
        <w:tc>
          <w:tcPr>
            <w:tcW w:w="1559" w:type="dxa"/>
          </w:tcPr>
          <w:p w:rsidR="004B2999" w:rsidRPr="00D90AF6" w:rsidRDefault="00D90AF6" w:rsidP="004B2999">
            <w:pPr>
              <w:rPr>
                <w:sz w:val="16"/>
                <w:szCs w:val="16"/>
                <w:lang w:eastAsia="ru-RU"/>
              </w:rPr>
            </w:pPr>
            <w:r w:rsidRPr="00D90AF6">
              <w:rPr>
                <w:sz w:val="16"/>
                <w:szCs w:val="16"/>
                <w:lang w:eastAsia="ru-RU"/>
              </w:rPr>
              <w:t>В соответствии с тарифами поставщиков услуг</w:t>
            </w:r>
          </w:p>
        </w:tc>
        <w:tc>
          <w:tcPr>
            <w:tcW w:w="2971" w:type="dxa"/>
          </w:tcPr>
          <w:p w:rsidR="004B2999" w:rsidRPr="00367DAB" w:rsidRDefault="00367DAB" w:rsidP="004B299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Обязательные у</w:t>
            </w:r>
            <w:r w:rsidRPr="00367DAB">
              <w:rPr>
                <w:sz w:val="18"/>
                <w:szCs w:val="18"/>
                <w:lang w:eastAsia="ru-RU"/>
              </w:rPr>
              <w:t xml:space="preserve">слуги, связанные с организацией управления </w:t>
            </w:r>
            <w:r>
              <w:rPr>
                <w:sz w:val="18"/>
                <w:szCs w:val="18"/>
                <w:lang w:eastAsia="ru-RU"/>
              </w:rPr>
              <w:t xml:space="preserve">в </w:t>
            </w:r>
            <w:r w:rsidRPr="00367DAB">
              <w:rPr>
                <w:sz w:val="18"/>
                <w:szCs w:val="18"/>
                <w:lang w:eastAsia="ru-RU"/>
              </w:rPr>
              <w:t xml:space="preserve">СНТ - заказные почтовые отправления, курьерская доставка, СМС-сообщения, звонки </w:t>
            </w:r>
            <w:r w:rsidRPr="00367DAB">
              <w:rPr>
                <w:sz w:val="18"/>
                <w:szCs w:val="18"/>
                <w:lang w:val="en-US" w:eastAsia="ru-RU"/>
              </w:rPr>
              <w:t>Call</w:t>
            </w:r>
            <w:r w:rsidRPr="00367DAB">
              <w:rPr>
                <w:sz w:val="18"/>
                <w:szCs w:val="18"/>
                <w:lang w:eastAsia="ru-RU"/>
              </w:rPr>
              <w:t>-центра и т.п.</w:t>
            </w:r>
          </w:p>
        </w:tc>
      </w:tr>
      <w:tr w:rsidR="00367DAB" w:rsidTr="00744E49">
        <w:tc>
          <w:tcPr>
            <w:tcW w:w="9345" w:type="dxa"/>
            <w:gridSpan w:val="5"/>
          </w:tcPr>
          <w:p w:rsidR="00367DAB" w:rsidRPr="00367DAB" w:rsidRDefault="00367DAB" w:rsidP="004B2999">
            <w:pPr>
              <w:rPr>
                <w:lang w:eastAsia="ru-RU"/>
              </w:rPr>
            </w:pPr>
            <w:r>
              <w:rPr>
                <w:lang w:eastAsia="ru-RU"/>
              </w:rPr>
              <w:t>Раздел 2: Обязательные целевые взносы</w:t>
            </w:r>
          </w:p>
        </w:tc>
      </w:tr>
      <w:tr w:rsidR="00367DAB" w:rsidTr="00C5772C">
        <w:tc>
          <w:tcPr>
            <w:tcW w:w="846" w:type="dxa"/>
          </w:tcPr>
          <w:p w:rsidR="00367DAB" w:rsidRDefault="00367DAB" w:rsidP="004B2999">
            <w:pPr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2693" w:type="dxa"/>
          </w:tcPr>
          <w:p w:rsidR="00367DAB" w:rsidRDefault="00D459F6" w:rsidP="00D459F6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FC654E">
              <w:rPr>
                <w:lang w:eastAsia="ru-RU"/>
              </w:rPr>
              <w:t xml:space="preserve">риобретение </w:t>
            </w:r>
            <w:r w:rsidR="001B0FDA">
              <w:rPr>
                <w:lang w:eastAsia="ru-RU"/>
              </w:rPr>
              <w:t xml:space="preserve">необходимого </w:t>
            </w:r>
            <w:r w:rsidR="00FC654E">
              <w:rPr>
                <w:lang w:eastAsia="ru-RU"/>
              </w:rPr>
              <w:t>имущества СНТ</w:t>
            </w:r>
          </w:p>
        </w:tc>
        <w:tc>
          <w:tcPr>
            <w:tcW w:w="1276" w:type="dxa"/>
          </w:tcPr>
          <w:p w:rsidR="00367DAB" w:rsidRDefault="00FC654E" w:rsidP="00FC654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Кв. м.  </w:t>
            </w:r>
            <w:r w:rsidRPr="00FC654E">
              <w:rPr>
                <w:sz w:val="18"/>
                <w:szCs w:val="18"/>
                <w:lang w:eastAsia="ru-RU"/>
              </w:rPr>
              <w:t>площади ЗУ участника СНТ</w:t>
            </w:r>
          </w:p>
        </w:tc>
        <w:tc>
          <w:tcPr>
            <w:tcW w:w="1559" w:type="dxa"/>
          </w:tcPr>
          <w:p w:rsidR="00367DAB" w:rsidRPr="00D90AF6" w:rsidRDefault="00FC654E" w:rsidP="00FC654E">
            <w:pPr>
              <w:rPr>
                <w:sz w:val="16"/>
                <w:szCs w:val="16"/>
                <w:lang w:eastAsia="ru-RU"/>
              </w:rPr>
            </w:pPr>
            <w:r w:rsidRPr="00710CFC">
              <w:rPr>
                <w:sz w:val="16"/>
                <w:szCs w:val="16"/>
                <w:lang w:eastAsia="ru-RU"/>
              </w:rPr>
              <w:t xml:space="preserve">Сумма затрат по смете на </w:t>
            </w:r>
            <w:r>
              <w:rPr>
                <w:sz w:val="16"/>
                <w:szCs w:val="16"/>
                <w:lang w:eastAsia="ru-RU"/>
              </w:rPr>
              <w:t>приобретение имущества</w:t>
            </w:r>
            <w:r w:rsidRPr="00710CFC">
              <w:rPr>
                <w:sz w:val="16"/>
                <w:szCs w:val="16"/>
                <w:lang w:eastAsia="ru-RU"/>
              </w:rPr>
              <w:t xml:space="preserve">/суммарная площадь </w:t>
            </w:r>
            <w:r>
              <w:rPr>
                <w:sz w:val="16"/>
                <w:szCs w:val="16"/>
                <w:lang w:eastAsia="ru-RU"/>
              </w:rPr>
              <w:t>ЗУ</w:t>
            </w:r>
            <w:r w:rsidRPr="00710CFC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участников СНТ </w:t>
            </w:r>
            <w:proofErr w:type="gramStart"/>
            <w:r>
              <w:rPr>
                <w:sz w:val="16"/>
                <w:szCs w:val="16"/>
                <w:lang w:eastAsia="ru-RU"/>
              </w:rPr>
              <w:t>без</w:t>
            </w:r>
            <w:r w:rsidRPr="00710CFC"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земель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общего пользования</w:t>
            </w:r>
          </w:p>
        </w:tc>
        <w:tc>
          <w:tcPr>
            <w:tcW w:w="2971" w:type="dxa"/>
          </w:tcPr>
          <w:p w:rsidR="00367DAB" w:rsidRDefault="00FC654E" w:rsidP="00D459F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Приобретение (создание</w:t>
            </w:r>
            <w:r w:rsidR="00D459F6">
              <w:rPr>
                <w:sz w:val="18"/>
                <w:szCs w:val="18"/>
                <w:lang w:eastAsia="ru-RU"/>
              </w:rPr>
              <w:t xml:space="preserve"> или</w:t>
            </w:r>
            <w:r>
              <w:rPr>
                <w:sz w:val="18"/>
                <w:szCs w:val="18"/>
                <w:lang w:eastAsia="ru-RU"/>
              </w:rPr>
              <w:t xml:space="preserve"> модернизация) основных средств, необходимых для обеспечения жизнедеятельности СНТ (дороги, сети, объекты благоустройства и безопасности и т.п.)</w:t>
            </w:r>
          </w:p>
        </w:tc>
      </w:tr>
      <w:tr w:rsidR="00D459F6" w:rsidTr="00C5772C">
        <w:tc>
          <w:tcPr>
            <w:tcW w:w="846" w:type="dxa"/>
          </w:tcPr>
          <w:p w:rsidR="00D459F6" w:rsidRDefault="00D459F6" w:rsidP="00D459F6">
            <w:pPr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2693" w:type="dxa"/>
          </w:tcPr>
          <w:p w:rsidR="00D459F6" w:rsidRDefault="00D459F6" w:rsidP="00D459F6">
            <w:pPr>
              <w:rPr>
                <w:lang w:eastAsia="ru-RU"/>
              </w:rPr>
            </w:pPr>
            <w:r>
              <w:rPr>
                <w:lang w:eastAsia="ru-RU"/>
              </w:rPr>
              <w:t>Оформление документов и прав</w:t>
            </w:r>
          </w:p>
        </w:tc>
        <w:tc>
          <w:tcPr>
            <w:tcW w:w="1276" w:type="dxa"/>
          </w:tcPr>
          <w:p w:rsidR="00D459F6" w:rsidRDefault="00D459F6" w:rsidP="00D459F6">
            <w:pPr>
              <w:rPr>
                <w:lang w:eastAsia="ru-RU"/>
              </w:rPr>
            </w:pPr>
            <w:r>
              <w:rPr>
                <w:lang w:eastAsia="ru-RU"/>
              </w:rPr>
              <w:t>Доля в праве на ЗУ</w:t>
            </w:r>
          </w:p>
        </w:tc>
        <w:tc>
          <w:tcPr>
            <w:tcW w:w="1559" w:type="dxa"/>
          </w:tcPr>
          <w:p w:rsidR="00D459F6" w:rsidRPr="00BB693A" w:rsidRDefault="00D459F6" w:rsidP="00D459F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затрат на оформление/кол-во ЗУ в СНТ</w:t>
            </w:r>
          </w:p>
        </w:tc>
        <w:tc>
          <w:tcPr>
            <w:tcW w:w="2971" w:type="dxa"/>
          </w:tcPr>
          <w:p w:rsidR="00D459F6" w:rsidRDefault="00D459F6" w:rsidP="00D459F6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Услуги по оформлению прав на землю и общее имущество СНТ (в </w:t>
            </w:r>
            <w:proofErr w:type="spellStart"/>
            <w:r>
              <w:rPr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sz w:val="18"/>
                <w:szCs w:val="18"/>
                <w:lang w:eastAsia="ru-RU"/>
              </w:rPr>
              <w:t>. кадастровые работы, лицензирование скважин и т.п.)</w:t>
            </w:r>
          </w:p>
        </w:tc>
      </w:tr>
      <w:tr w:rsidR="00D459F6" w:rsidTr="00744E49">
        <w:tc>
          <w:tcPr>
            <w:tcW w:w="9345" w:type="dxa"/>
            <w:gridSpan w:val="5"/>
          </w:tcPr>
          <w:p w:rsidR="00D459F6" w:rsidRPr="001B0FDA" w:rsidRDefault="00D459F6" w:rsidP="00D459F6">
            <w:pPr>
              <w:rPr>
                <w:lang w:eastAsia="ru-RU"/>
              </w:rPr>
            </w:pPr>
            <w:r w:rsidRPr="001B0FDA">
              <w:rPr>
                <w:lang w:eastAsia="ru-RU"/>
              </w:rPr>
              <w:t xml:space="preserve">Раздел 3: Добровольные </w:t>
            </w:r>
            <w:r w:rsidR="001B0FDA" w:rsidRPr="001B0FDA">
              <w:rPr>
                <w:lang w:eastAsia="ru-RU"/>
              </w:rPr>
              <w:t>членские взносы</w:t>
            </w:r>
          </w:p>
        </w:tc>
      </w:tr>
      <w:tr w:rsidR="001B0FDA" w:rsidTr="00C5772C">
        <w:tc>
          <w:tcPr>
            <w:tcW w:w="846" w:type="dxa"/>
          </w:tcPr>
          <w:p w:rsidR="001B0FDA" w:rsidRDefault="001B0FDA" w:rsidP="001B0FDA">
            <w:pPr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2693" w:type="dxa"/>
          </w:tcPr>
          <w:p w:rsidR="001B0FDA" w:rsidRDefault="001B0FDA" w:rsidP="001B0FDA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общественного имущества</w:t>
            </w:r>
            <w:r w:rsidR="00FE4171">
              <w:rPr>
                <w:lang w:eastAsia="ru-RU"/>
              </w:rPr>
              <w:t xml:space="preserve"> и мероприятий</w:t>
            </w:r>
          </w:p>
        </w:tc>
        <w:tc>
          <w:tcPr>
            <w:tcW w:w="1276" w:type="dxa"/>
          </w:tcPr>
          <w:p w:rsidR="001B0FDA" w:rsidRDefault="001B0FDA" w:rsidP="001B0FDA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Кв. м.  </w:t>
            </w:r>
            <w:r w:rsidRPr="00FC654E">
              <w:rPr>
                <w:sz w:val="18"/>
                <w:szCs w:val="18"/>
                <w:lang w:eastAsia="ru-RU"/>
              </w:rPr>
              <w:t>площади ЗУ участника СНТ</w:t>
            </w:r>
            <w:r>
              <w:rPr>
                <w:sz w:val="18"/>
                <w:szCs w:val="18"/>
                <w:lang w:eastAsia="ru-RU"/>
              </w:rPr>
              <w:t xml:space="preserve"> или</w:t>
            </w:r>
          </w:p>
          <w:p w:rsidR="001B0FDA" w:rsidRPr="001B0FDA" w:rsidRDefault="001B0FDA" w:rsidP="001B0FDA">
            <w:pPr>
              <w:rPr>
                <w:sz w:val="18"/>
                <w:szCs w:val="18"/>
                <w:lang w:eastAsia="ru-RU"/>
              </w:rPr>
            </w:pPr>
            <w:r w:rsidRPr="001B0FDA">
              <w:rPr>
                <w:sz w:val="18"/>
                <w:szCs w:val="18"/>
                <w:lang w:eastAsia="ru-RU"/>
              </w:rPr>
              <w:t>Доля в праве на ЗУ</w:t>
            </w:r>
          </w:p>
        </w:tc>
        <w:tc>
          <w:tcPr>
            <w:tcW w:w="1559" w:type="dxa"/>
          </w:tcPr>
          <w:p w:rsidR="001B0FDA" w:rsidRPr="00D90AF6" w:rsidRDefault="00DF5890" w:rsidP="001B0FD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затрат на содержание имущества</w:t>
            </w:r>
            <w:r w:rsidR="00FE4171">
              <w:rPr>
                <w:sz w:val="16"/>
                <w:szCs w:val="16"/>
                <w:lang w:eastAsia="ru-RU"/>
              </w:rPr>
              <w:t xml:space="preserve"> и организацию мероприятий</w:t>
            </w:r>
            <w:r>
              <w:rPr>
                <w:sz w:val="16"/>
                <w:szCs w:val="16"/>
                <w:lang w:eastAsia="ru-RU"/>
              </w:rPr>
              <w:t>/</w:t>
            </w:r>
            <w:r w:rsidRPr="00710CFC">
              <w:rPr>
                <w:sz w:val="16"/>
                <w:szCs w:val="16"/>
                <w:lang w:eastAsia="ru-RU"/>
              </w:rPr>
              <w:t xml:space="preserve"> суммарная площадь </w:t>
            </w:r>
            <w:r>
              <w:rPr>
                <w:sz w:val="16"/>
                <w:szCs w:val="16"/>
                <w:lang w:eastAsia="ru-RU"/>
              </w:rPr>
              <w:t>ЗУ</w:t>
            </w:r>
            <w:r w:rsidRPr="00710CFC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или кол-во ЗУ добровольных участников СНТ</w:t>
            </w:r>
          </w:p>
        </w:tc>
        <w:tc>
          <w:tcPr>
            <w:tcW w:w="2971" w:type="dxa"/>
          </w:tcPr>
          <w:p w:rsidR="001B0FDA" w:rsidRDefault="001B0FDA" w:rsidP="001B0FD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Услуги по обслуживанию общего имущества, созданного на добровольные членские взносы</w:t>
            </w:r>
            <w:r w:rsidR="00FE4171">
              <w:rPr>
                <w:sz w:val="18"/>
                <w:szCs w:val="18"/>
                <w:lang w:eastAsia="ru-RU"/>
              </w:rPr>
              <w:t xml:space="preserve"> или организацию общественных мероприятий по решению общего собрания СНТ</w:t>
            </w:r>
            <w:r>
              <w:rPr>
                <w:sz w:val="18"/>
                <w:szCs w:val="18"/>
                <w:lang w:eastAsia="ru-RU"/>
              </w:rPr>
              <w:t xml:space="preserve"> (детские площадки, </w:t>
            </w:r>
            <w:r w:rsidR="001E08AD">
              <w:rPr>
                <w:sz w:val="18"/>
                <w:szCs w:val="18"/>
                <w:lang w:eastAsia="ru-RU"/>
              </w:rPr>
              <w:t xml:space="preserve">внутренние ограждения и шлагбаумы </w:t>
            </w:r>
            <w:r w:rsidR="007B4DAB">
              <w:rPr>
                <w:sz w:val="18"/>
                <w:szCs w:val="18"/>
                <w:lang w:eastAsia="ru-RU"/>
              </w:rPr>
              <w:t>на часть территории</w:t>
            </w:r>
            <w:r w:rsidR="00FE4171">
              <w:rPr>
                <w:sz w:val="18"/>
                <w:szCs w:val="18"/>
                <w:lang w:eastAsia="ru-RU"/>
              </w:rPr>
              <w:t>, совместные праздники</w:t>
            </w:r>
            <w:r w:rsidR="007B4DAB">
              <w:rPr>
                <w:sz w:val="18"/>
                <w:szCs w:val="18"/>
                <w:lang w:eastAsia="ru-RU"/>
              </w:rPr>
              <w:t xml:space="preserve"> </w:t>
            </w:r>
            <w:r w:rsidR="001E08AD">
              <w:rPr>
                <w:sz w:val="18"/>
                <w:szCs w:val="18"/>
                <w:lang w:eastAsia="ru-RU"/>
              </w:rPr>
              <w:t>и т.п.)</w:t>
            </w:r>
          </w:p>
        </w:tc>
      </w:tr>
      <w:tr w:rsidR="00876952" w:rsidTr="00C5772C">
        <w:tc>
          <w:tcPr>
            <w:tcW w:w="846" w:type="dxa"/>
          </w:tcPr>
          <w:p w:rsidR="00876952" w:rsidRDefault="00876952" w:rsidP="00876952">
            <w:pPr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2693" w:type="dxa"/>
          </w:tcPr>
          <w:p w:rsidR="00876952" w:rsidRDefault="00876952" w:rsidP="00876952">
            <w:pPr>
              <w:rPr>
                <w:lang w:eastAsia="ru-RU"/>
              </w:rPr>
            </w:pPr>
            <w:r>
              <w:rPr>
                <w:lang w:eastAsia="ru-RU"/>
              </w:rPr>
              <w:t>Необязательные услуги, индивидуально потребляемые участниками СНТ</w:t>
            </w:r>
          </w:p>
        </w:tc>
        <w:tc>
          <w:tcPr>
            <w:tcW w:w="1276" w:type="dxa"/>
          </w:tcPr>
          <w:p w:rsidR="00876952" w:rsidRPr="00D90AF6" w:rsidRDefault="00876952" w:rsidP="00876952">
            <w:pPr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Ед. </w:t>
            </w:r>
            <w:r>
              <w:rPr>
                <w:sz w:val="16"/>
                <w:szCs w:val="16"/>
                <w:lang w:eastAsia="ru-RU"/>
              </w:rPr>
              <w:t>в соответствии с отчётами поставщиков</w:t>
            </w:r>
          </w:p>
        </w:tc>
        <w:tc>
          <w:tcPr>
            <w:tcW w:w="1559" w:type="dxa"/>
          </w:tcPr>
          <w:p w:rsidR="00876952" w:rsidRPr="00D90AF6" w:rsidRDefault="00876952" w:rsidP="00876952">
            <w:pPr>
              <w:rPr>
                <w:sz w:val="16"/>
                <w:szCs w:val="16"/>
                <w:lang w:eastAsia="ru-RU"/>
              </w:rPr>
            </w:pPr>
            <w:r w:rsidRPr="00D90AF6">
              <w:rPr>
                <w:sz w:val="16"/>
                <w:szCs w:val="16"/>
                <w:lang w:eastAsia="ru-RU"/>
              </w:rPr>
              <w:t>В соответствии с тарифами поставщиков услуг</w:t>
            </w:r>
          </w:p>
        </w:tc>
        <w:tc>
          <w:tcPr>
            <w:tcW w:w="2971" w:type="dxa"/>
          </w:tcPr>
          <w:p w:rsidR="00876952" w:rsidRDefault="00876952" w:rsidP="00876952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Необязательные услуги, предоставляемые поставщиками на территории СНТ по решению общего собрания (</w:t>
            </w:r>
            <w:r w:rsidR="007B4DAB">
              <w:rPr>
                <w:sz w:val="18"/>
                <w:szCs w:val="18"/>
                <w:lang w:eastAsia="ru-RU"/>
              </w:rPr>
              <w:t xml:space="preserve">межевание ЗУ, </w:t>
            </w:r>
            <w:r>
              <w:rPr>
                <w:sz w:val="18"/>
                <w:szCs w:val="18"/>
                <w:lang w:eastAsia="ru-RU"/>
              </w:rPr>
              <w:t xml:space="preserve">проводной интернет и видеонаблюдение, индивидуальная охрана, страхование и т.п.) </w:t>
            </w:r>
          </w:p>
        </w:tc>
      </w:tr>
      <w:tr w:rsidR="00876952" w:rsidTr="00744E49">
        <w:tc>
          <w:tcPr>
            <w:tcW w:w="9345" w:type="dxa"/>
            <w:gridSpan w:val="5"/>
          </w:tcPr>
          <w:p w:rsidR="00876952" w:rsidRPr="00876952" w:rsidRDefault="00876952" w:rsidP="00876952">
            <w:pPr>
              <w:rPr>
                <w:lang w:eastAsia="ru-RU"/>
              </w:rPr>
            </w:pPr>
            <w:r w:rsidRPr="00876952">
              <w:rPr>
                <w:lang w:eastAsia="ru-RU"/>
              </w:rPr>
              <w:t>Раздел 4: Добровольные целевые взносы</w:t>
            </w:r>
          </w:p>
        </w:tc>
      </w:tr>
      <w:tr w:rsidR="007B4DAB" w:rsidTr="00C5772C">
        <w:tc>
          <w:tcPr>
            <w:tcW w:w="846" w:type="dxa"/>
          </w:tcPr>
          <w:p w:rsidR="007B4DAB" w:rsidRDefault="007B4DAB" w:rsidP="007B4DAB">
            <w:pPr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2693" w:type="dxa"/>
          </w:tcPr>
          <w:p w:rsidR="007B4DAB" w:rsidRDefault="007B4DAB" w:rsidP="007B4DAB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общественного имущества</w:t>
            </w:r>
          </w:p>
        </w:tc>
        <w:tc>
          <w:tcPr>
            <w:tcW w:w="1276" w:type="dxa"/>
          </w:tcPr>
          <w:p w:rsidR="007B4DAB" w:rsidRDefault="007B4DAB" w:rsidP="007B4DAB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 xml:space="preserve">Кв. м.  </w:t>
            </w:r>
            <w:r w:rsidRPr="00FC654E">
              <w:rPr>
                <w:sz w:val="18"/>
                <w:szCs w:val="18"/>
                <w:lang w:eastAsia="ru-RU"/>
              </w:rPr>
              <w:t>площади ЗУ участника СНТ</w:t>
            </w:r>
            <w:r>
              <w:rPr>
                <w:sz w:val="18"/>
                <w:szCs w:val="18"/>
                <w:lang w:eastAsia="ru-RU"/>
              </w:rPr>
              <w:t xml:space="preserve"> или</w:t>
            </w:r>
          </w:p>
          <w:p w:rsidR="007B4DAB" w:rsidRPr="001B0FDA" w:rsidRDefault="007B4DAB" w:rsidP="007B4DAB">
            <w:pPr>
              <w:rPr>
                <w:sz w:val="18"/>
                <w:szCs w:val="18"/>
                <w:lang w:eastAsia="ru-RU"/>
              </w:rPr>
            </w:pPr>
            <w:r w:rsidRPr="001B0FDA">
              <w:rPr>
                <w:sz w:val="18"/>
                <w:szCs w:val="18"/>
                <w:lang w:eastAsia="ru-RU"/>
              </w:rPr>
              <w:t>Доля в праве на ЗУ</w:t>
            </w:r>
          </w:p>
        </w:tc>
        <w:tc>
          <w:tcPr>
            <w:tcW w:w="1559" w:type="dxa"/>
          </w:tcPr>
          <w:p w:rsidR="007B4DAB" w:rsidRPr="00D90AF6" w:rsidRDefault="007B4DAB" w:rsidP="00DF5890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Сумма затрат на </w:t>
            </w:r>
            <w:r w:rsidR="00DF5890">
              <w:rPr>
                <w:sz w:val="16"/>
                <w:szCs w:val="16"/>
                <w:lang w:eastAsia="ru-RU"/>
              </w:rPr>
              <w:t>приобретение</w:t>
            </w:r>
            <w:r>
              <w:rPr>
                <w:sz w:val="16"/>
                <w:szCs w:val="16"/>
                <w:lang w:eastAsia="ru-RU"/>
              </w:rPr>
              <w:t xml:space="preserve"> имущества/</w:t>
            </w:r>
            <w:r w:rsidRPr="00710CFC">
              <w:rPr>
                <w:sz w:val="16"/>
                <w:szCs w:val="16"/>
                <w:lang w:eastAsia="ru-RU"/>
              </w:rPr>
              <w:t xml:space="preserve"> суммарная площадь </w:t>
            </w:r>
            <w:r>
              <w:rPr>
                <w:sz w:val="16"/>
                <w:szCs w:val="16"/>
                <w:lang w:eastAsia="ru-RU"/>
              </w:rPr>
              <w:t>ЗУ</w:t>
            </w:r>
            <w:r w:rsidRPr="00710CFC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или кол-во ЗУ </w:t>
            </w:r>
            <w:r w:rsidR="00DF5890">
              <w:rPr>
                <w:sz w:val="16"/>
                <w:szCs w:val="16"/>
                <w:lang w:eastAsia="ru-RU"/>
              </w:rPr>
              <w:t>добровольных участников СНТ</w:t>
            </w:r>
          </w:p>
        </w:tc>
        <w:tc>
          <w:tcPr>
            <w:tcW w:w="2971" w:type="dxa"/>
          </w:tcPr>
          <w:p w:rsidR="007B4DAB" w:rsidRDefault="007B4DAB" w:rsidP="00DF58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Приобретение (создание или модернизация) основных средств, потребляемых частью участников СНТ по решению общего собрания (</w:t>
            </w:r>
            <w:r w:rsidR="00DF5890">
              <w:rPr>
                <w:sz w:val="18"/>
                <w:szCs w:val="18"/>
                <w:lang w:eastAsia="ru-RU"/>
              </w:rPr>
              <w:t>детские площадки, внутренние ограждения и шлагбаумы на часть территории и т.п.)</w:t>
            </w:r>
          </w:p>
        </w:tc>
      </w:tr>
      <w:tr w:rsidR="00DF5890" w:rsidTr="00C5772C">
        <w:tc>
          <w:tcPr>
            <w:tcW w:w="846" w:type="dxa"/>
          </w:tcPr>
          <w:p w:rsidR="00DF5890" w:rsidRDefault="00DF5890" w:rsidP="00DF5890">
            <w:pPr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</w:tc>
        <w:tc>
          <w:tcPr>
            <w:tcW w:w="2693" w:type="dxa"/>
          </w:tcPr>
          <w:p w:rsidR="00DF5890" w:rsidRDefault="00DF5890" w:rsidP="00DF5890">
            <w:pPr>
              <w:rPr>
                <w:lang w:eastAsia="ru-RU"/>
              </w:rPr>
            </w:pPr>
            <w:r>
              <w:rPr>
                <w:lang w:eastAsia="ru-RU"/>
              </w:rPr>
              <w:t>Оформление документов и прав на общественное имущество</w:t>
            </w:r>
          </w:p>
        </w:tc>
        <w:tc>
          <w:tcPr>
            <w:tcW w:w="1276" w:type="dxa"/>
          </w:tcPr>
          <w:p w:rsidR="00DF5890" w:rsidRDefault="00DF5890" w:rsidP="00DF5890">
            <w:pPr>
              <w:rPr>
                <w:lang w:eastAsia="ru-RU"/>
              </w:rPr>
            </w:pPr>
            <w:r>
              <w:rPr>
                <w:lang w:eastAsia="ru-RU"/>
              </w:rPr>
              <w:t>Доля в праве на ЗУ</w:t>
            </w:r>
          </w:p>
        </w:tc>
        <w:tc>
          <w:tcPr>
            <w:tcW w:w="1559" w:type="dxa"/>
          </w:tcPr>
          <w:p w:rsidR="00DF5890" w:rsidRPr="00BB693A" w:rsidRDefault="00DF5890" w:rsidP="00DF5890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 затрат на оформление/кол-во ЗУ добровольных участников СНТ</w:t>
            </w:r>
          </w:p>
        </w:tc>
        <w:tc>
          <w:tcPr>
            <w:tcW w:w="2971" w:type="dxa"/>
          </w:tcPr>
          <w:p w:rsidR="00DF5890" w:rsidRDefault="00DF5890" w:rsidP="00DF589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Услуги по оформлению прав общественное имущество СНТ (в </w:t>
            </w:r>
            <w:proofErr w:type="spellStart"/>
            <w:r>
              <w:rPr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sz w:val="18"/>
                <w:szCs w:val="18"/>
                <w:lang w:eastAsia="ru-RU"/>
              </w:rPr>
              <w:t>. прав долевой собственности и т.п.)</w:t>
            </w:r>
          </w:p>
        </w:tc>
      </w:tr>
    </w:tbl>
    <w:p w:rsidR="007A61D9" w:rsidRPr="007A61D9" w:rsidRDefault="007A61D9" w:rsidP="007A61D9">
      <w:pPr>
        <w:rPr>
          <w:lang w:eastAsia="ru-RU"/>
        </w:rPr>
      </w:pPr>
    </w:p>
    <w:p w:rsidR="007A61D9" w:rsidRDefault="007A61D9" w:rsidP="007A61D9">
      <w:pPr>
        <w:pStyle w:val="6"/>
        <w:ind w:right="-58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E3C50">
        <w:rPr>
          <w:rFonts w:ascii="Times New Roman" w:hAnsi="Times New Roman" w:cs="Times New Roman"/>
          <w:color w:val="000000" w:themeColor="text1"/>
        </w:rPr>
        <w:t>Председатель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3E3C50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3E3C50">
        <w:rPr>
          <w:rFonts w:ascii="Times New Roman" w:hAnsi="Times New Roman" w:cs="Times New Roman"/>
          <w:color w:val="000000" w:themeColor="text1"/>
        </w:rPr>
        <w:t>___________________/ ФИО/</w:t>
      </w:r>
    </w:p>
    <w:p w:rsidR="00DF5890" w:rsidRDefault="007A61D9" w:rsidP="007A61D9">
      <w:r>
        <w:t xml:space="preserve">                                                                                              (подпись)</w:t>
      </w:r>
      <w:r w:rsidR="00367DAB">
        <w:t xml:space="preserve"> </w:t>
      </w:r>
    </w:p>
    <w:p w:rsidR="00DF5890" w:rsidRDefault="00DF5890" w:rsidP="007A61D9"/>
    <w:p w:rsidR="004B7C19" w:rsidRDefault="00DF5890" w:rsidP="007A61D9">
      <w:r>
        <w:t xml:space="preserve">                                                                                                                               </w:t>
      </w:r>
      <w:r w:rsidR="00367DAB">
        <w:t xml:space="preserve"> МП</w:t>
      </w:r>
    </w:p>
    <w:p w:rsidR="004B7C19" w:rsidRDefault="004B7C19" w:rsidP="007A61D9">
      <w:r>
        <w:br w:type="page"/>
      </w:r>
    </w:p>
    <w:p w:rsidR="004B7C19" w:rsidRDefault="004B7C19" w:rsidP="004B7C19">
      <w:pPr>
        <w:jc w:val="right"/>
        <w:rPr>
          <w:rFonts w:ascii="Times New Roman" w:hAnsi="Times New Roman"/>
        </w:rPr>
      </w:pPr>
      <w:r w:rsidRPr="004B7C19">
        <w:rPr>
          <w:rFonts w:ascii="Times New Roman" w:hAnsi="Times New Roman"/>
        </w:rPr>
        <w:t>ПРИЛОЖЕНИЕ 2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16"/>
        <w:gridCol w:w="266"/>
        <w:gridCol w:w="1840"/>
        <w:gridCol w:w="1925"/>
        <w:gridCol w:w="1713"/>
        <w:gridCol w:w="1396"/>
      </w:tblGrid>
      <w:tr w:rsidR="004B7C19" w:rsidRPr="004B7C19" w:rsidTr="004B7C19">
        <w:trPr>
          <w:trHeight w:val="484"/>
        </w:trPr>
        <w:tc>
          <w:tcPr>
            <w:tcW w:w="2216" w:type="dxa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666750</wp:posOffset>
                  </wp:positionV>
                  <wp:extent cx="1028700" cy="101917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62" cy="101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4B7C19" w:rsidRPr="004B7C19">
              <w:trPr>
                <w:trHeight w:val="230"/>
                <w:tblCellSpacing w:w="0" w:type="dxa"/>
              </w:trPr>
              <w:tc>
                <w:tcPr>
                  <w:tcW w:w="2200" w:type="dxa"/>
                  <w:vMerge w:val="restart"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hideMark/>
                </w:tcPr>
                <w:p w:rsidR="004B7C19" w:rsidRPr="004B7C19" w:rsidRDefault="004B7C19" w:rsidP="004B7C19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B7C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  <w:t>ИЗВЕЩЕНИЕ</w:t>
                  </w:r>
                  <w:r w:rsidRPr="004B7C1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  <w:br/>
                    <w:t>Кассир</w:t>
                  </w:r>
                </w:p>
              </w:tc>
            </w:tr>
            <w:tr w:rsidR="004B7C19" w:rsidRPr="004B7C1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4B7C19" w:rsidRPr="004B7C19" w:rsidRDefault="004B7C19" w:rsidP="004B7C19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4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ИНН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КПП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СНТ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4B7C19" w:rsidRPr="004B7C19" w:rsidTr="004B7C19">
        <w:trPr>
          <w:trHeight w:val="432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(ИНН и наименование получателя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платежа)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</w:t>
            </w:r>
          </w:p>
        </w:tc>
      </w:tr>
      <w:tr w:rsidR="004B7C19" w:rsidRPr="004B7C19" w:rsidTr="004B7C19">
        <w:trPr>
          <w:trHeight w:val="405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(номер счета получателя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платежа)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</w:t>
            </w:r>
            <w:proofErr w:type="gramEnd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4B7C19" w:rsidRPr="004B7C19" w:rsidTr="004B7C19">
        <w:trPr>
          <w:trHeight w:val="405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(наименование банка и банковские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реквизиты)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</w:t>
            </w:r>
          </w:p>
        </w:tc>
      </w:tr>
      <w:tr w:rsidR="004B7C19" w:rsidRPr="004B7C19" w:rsidTr="004B7C19">
        <w:trPr>
          <w:trHeight w:val="510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B7C19" w:rsidRPr="00D87A6F" w:rsidRDefault="004B7C19" w:rsidP="004B7C19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7C1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СНТ</w:t>
            </w:r>
            <w:r w:rsidR="00D87A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4кв.2019г.</w:t>
            </w:r>
            <w:r w:rsidRPr="004B7C1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Участок №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ru-RU"/>
              </w:rPr>
              <w:t>N</w:t>
            </w:r>
          </w:p>
        </w:tc>
      </w:tr>
      <w:tr w:rsidR="004B7C19" w:rsidRPr="004B7C19" w:rsidTr="004B7C19">
        <w:trPr>
          <w:trHeight w:val="402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Плательщик (Ф.И.О): Адрес </w:t>
            </w:r>
            <w:proofErr w:type="gramStart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плательщика: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Плательщик</w:t>
            </w:r>
            <w:proofErr w:type="gramEnd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(подпись):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Default="004B7C19" w:rsidP="004B7C1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(наименование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платежа)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  <w:proofErr w:type="gramEnd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платежа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Иван Иванович</w:t>
            </w:r>
          </w:p>
          <w:p w:rsidR="00D64B3F" w:rsidRPr="004B7C19" w:rsidRDefault="00D64B3F" w:rsidP="00D64B3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101053,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г..Москва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="000611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ул.Койкого</w:t>
            </w:r>
            <w:proofErr w:type="spellEnd"/>
            <w:r w:rsidR="000611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д.1 кв.1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AD42E4" w:rsidP="004B7C19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8464 руб. 0</w:t>
            </w:r>
            <w:r w:rsidR="004B7C19" w:rsidRPr="004B7C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 коп.</w:t>
            </w:r>
          </w:p>
        </w:tc>
      </w:tr>
      <w:tr w:rsidR="004B7C19" w:rsidRPr="004B7C19" w:rsidTr="004B7C19">
        <w:trPr>
          <w:trHeight w:val="315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C19" w:rsidRPr="004B7C19" w:rsidTr="004B7C19">
        <w:trPr>
          <w:trHeight w:val="214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C19" w:rsidRPr="004B7C19" w:rsidTr="004B7C19">
        <w:trPr>
          <w:trHeight w:val="477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C19" w:rsidRPr="004B7C19" w:rsidTr="004B7C19">
        <w:trPr>
          <w:trHeight w:val="214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C19" w:rsidRPr="004B7C19" w:rsidTr="004B7C19">
        <w:trPr>
          <w:trHeight w:val="810"/>
        </w:trPr>
        <w:tc>
          <w:tcPr>
            <w:tcW w:w="2216" w:type="dxa"/>
            <w:vMerge w:val="restart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ru-RU"/>
              </w:rPr>
              <w:t>КВИТАНЦИЯ</w:t>
            </w:r>
            <w:r w:rsidRPr="004B7C19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ru-RU"/>
              </w:rPr>
              <w:br/>
              <w:t>Кассир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КПП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_______________-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СНТ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4B7C19" w:rsidRPr="004B7C19" w:rsidTr="004B7C19">
        <w:trPr>
          <w:trHeight w:val="432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(ИНН и наименование получателя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платежа)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</w:tc>
      </w:tr>
      <w:tr w:rsidR="004B7C19" w:rsidRPr="004B7C19" w:rsidTr="004B7C19">
        <w:trPr>
          <w:trHeight w:val="405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(номер счета получателя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платежа)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</w:t>
            </w:r>
            <w:proofErr w:type="gramEnd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</w:t>
            </w:r>
          </w:p>
        </w:tc>
      </w:tr>
      <w:tr w:rsidR="004B7C19" w:rsidRPr="004B7C19" w:rsidTr="004B7C19">
        <w:trPr>
          <w:trHeight w:val="405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(наименование банка и банковские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реквизиты)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</w:t>
            </w:r>
          </w:p>
        </w:tc>
      </w:tr>
      <w:tr w:rsidR="004B7C19" w:rsidRPr="004B7C19" w:rsidTr="004B7C19">
        <w:trPr>
          <w:trHeight w:val="510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Взносы СНТ</w:t>
            </w:r>
            <w:r w:rsidR="00D87A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4кв. 2019г.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Участок № N</w:t>
            </w:r>
          </w:p>
        </w:tc>
      </w:tr>
      <w:tr w:rsidR="004B7C19" w:rsidRPr="004B7C19" w:rsidTr="004B7C19">
        <w:trPr>
          <w:trHeight w:val="402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Плательщик (Ф.И.О): Адрес </w:t>
            </w:r>
            <w:proofErr w:type="gramStart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плательщика: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Плательщик</w:t>
            </w:r>
            <w:proofErr w:type="gramEnd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(подпись):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Default="004B7C19" w:rsidP="004B7C1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(наименование </w:t>
            </w:r>
            <w:proofErr w:type="gramStart"/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платежа)</w:t>
            </w:r>
            <w:r w:rsidRPr="004B7C19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  <w:proofErr w:type="gramEnd"/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платежа</w:t>
            </w:r>
            <w:r w:rsidRPr="004B7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Иван Иванович</w:t>
            </w:r>
          </w:p>
          <w:p w:rsidR="000611FF" w:rsidRPr="004B7C19" w:rsidRDefault="000611FF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101053,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г..Москва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ул.Койкого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д.1 кв.1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AD42E4" w:rsidP="004B7C19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8464 руб. 0</w:t>
            </w:r>
            <w:r w:rsidR="004B7C19" w:rsidRPr="004B7C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 коп.</w:t>
            </w:r>
          </w:p>
        </w:tc>
      </w:tr>
      <w:tr w:rsidR="004B7C19" w:rsidRPr="004B7C19" w:rsidTr="004B7C19">
        <w:trPr>
          <w:trHeight w:val="315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C19" w:rsidRPr="004B7C19" w:rsidTr="004B7C19">
        <w:trPr>
          <w:trHeight w:val="214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C19" w:rsidRPr="004B7C19" w:rsidTr="004B7C19">
        <w:trPr>
          <w:trHeight w:val="477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C19" w:rsidRPr="004B7C19" w:rsidTr="004B7C19">
        <w:trPr>
          <w:trHeight w:val="214"/>
        </w:trPr>
        <w:tc>
          <w:tcPr>
            <w:tcW w:w="2216" w:type="dxa"/>
            <w:vMerge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C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9" w:type="dxa"/>
            <w:gridSpan w:val="2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4B7C19" w:rsidRPr="004B7C19" w:rsidRDefault="004B7C19" w:rsidP="004B7C1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7C19" w:rsidRDefault="004B7C19" w:rsidP="004B7C19">
      <w:pPr>
        <w:jc w:val="right"/>
        <w:rPr>
          <w:rFonts w:ascii="Times New Roman" w:hAnsi="Times New Roman"/>
        </w:rPr>
      </w:pPr>
    </w:p>
    <w:p w:rsidR="00652BA8" w:rsidRPr="00652BA8" w:rsidRDefault="00652BA8" w:rsidP="00652BA8">
      <w:pPr>
        <w:rPr>
          <w:rFonts w:ascii="Times New Roman" w:hAnsi="Times New Roman"/>
        </w:rPr>
      </w:pPr>
      <w:r w:rsidRPr="00652BA8">
        <w:rPr>
          <w:rFonts w:ascii="Times New Roman" w:hAnsi="Times New Roman"/>
        </w:rPr>
        <w:t xml:space="preserve">Расшифровка по взносам на </w:t>
      </w:r>
      <w:r w:rsidR="00AD42E4">
        <w:rPr>
          <w:rFonts w:ascii="Times New Roman" w:hAnsi="Times New Roman"/>
        </w:rPr>
        <w:t>31</w:t>
      </w:r>
      <w:r w:rsidRPr="00652BA8">
        <w:rPr>
          <w:rFonts w:ascii="Times New Roman" w:hAnsi="Times New Roman"/>
        </w:rPr>
        <w:t>.1</w:t>
      </w:r>
      <w:r w:rsidR="00AD42E4">
        <w:rPr>
          <w:rFonts w:ascii="Times New Roman" w:hAnsi="Times New Roman"/>
        </w:rPr>
        <w:t>2</w:t>
      </w:r>
      <w:r w:rsidRPr="00652BA8">
        <w:rPr>
          <w:rFonts w:ascii="Times New Roman" w:hAnsi="Times New Roman"/>
        </w:rPr>
        <w:t>.2019</w:t>
      </w:r>
      <w:r w:rsidR="00AD42E4">
        <w:rPr>
          <w:rFonts w:ascii="Times New Roman" w:hAnsi="Times New Roman"/>
        </w:rPr>
        <w:t>г.</w:t>
      </w:r>
    </w:p>
    <w:p w:rsidR="00652BA8" w:rsidRPr="00652BA8" w:rsidRDefault="00652BA8" w:rsidP="00652BA8">
      <w:pPr>
        <w:rPr>
          <w:rFonts w:ascii="Times New Roman" w:hAnsi="Times New Roman"/>
        </w:rPr>
      </w:pPr>
      <w:proofErr w:type="gramStart"/>
      <w:r w:rsidRPr="00652BA8">
        <w:rPr>
          <w:rFonts w:ascii="Times New Roman" w:hAnsi="Times New Roman"/>
        </w:rPr>
        <w:t xml:space="preserve">Участок:   </w:t>
      </w:r>
      <w:proofErr w:type="gramEnd"/>
      <w:r w:rsidRPr="00652BA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en-US"/>
        </w:rPr>
        <w:t>N</w:t>
      </w:r>
      <w:r w:rsidRPr="00652BA8">
        <w:rPr>
          <w:rFonts w:ascii="Times New Roman" w:hAnsi="Times New Roman"/>
        </w:rPr>
        <w:t xml:space="preserve">, Лесная, </w:t>
      </w:r>
      <w:r>
        <w:rPr>
          <w:rFonts w:ascii="Times New Roman" w:hAnsi="Times New Roman"/>
        </w:rPr>
        <w:t>д.____</w:t>
      </w:r>
    </w:p>
    <w:p w:rsidR="00652BA8" w:rsidRPr="00652BA8" w:rsidRDefault="00652BA8" w:rsidP="00652BA8">
      <w:pPr>
        <w:rPr>
          <w:rFonts w:ascii="Times New Roman" w:hAnsi="Times New Roman"/>
        </w:rPr>
      </w:pPr>
      <w:proofErr w:type="gramStart"/>
      <w:r w:rsidRPr="00652BA8">
        <w:rPr>
          <w:rFonts w:ascii="Times New Roman" w:hAnsi="Times New Roman"/>
        </w:rPr>
        <w:t xml:space="preserve">Владелец:   </w:t>
      </w:r>
      <w:proofErr w:type="gramEnd"/>
      <w:r w:rsidRPr="00652BA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Иванов Иван Иванович</w:t>
      </w:r>
    </w:p>
    <w:p w:rsidR="004B7C19" w:rsidRPr="00D87A6F" w:rsidRDefault="00652BA8" w:rsidP="00D87A6F">
      <w:pPr>
        <w:pStyle w:val="a9"/>
        <w:numPr>
          <w:ilvl w:val="0"/>
          <w:numId w:val="5"/>
        </w:numPr>
        <w:rPr>
          <w:rFonts w:ascii="Times New Roman" w:hAnsi="Times New Roman"/>
        </w:rPr>
      </w:pPr>
      <w:r w:rsidRPr="00D87A6F">
        <w:rPr>
          <w:rFonts w:ascii="Times New Roman" w:hAnsi="Times New Roman"/>
        </w:rPr>
        <w:t>Данные по взносам: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0"/>
        <w:gridCol w:w="5499"/>
        <w:gridCol w:w="709"/>
        <w:gridCol w:w="708"/>
        <w:gridCol w:w="851"/>
        <w:gridCol w:w="1134"/>
      </w:tblGrid>
      <w:tr w:rsidR="00AD0635" w:rsidRPr="00652BA8" w:rsidTr="00AD0635">
        <w:trPr>
          <w:trHeight w:val="360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Ед.изм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Тариф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квартал)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Начислено</w:t>
            </w: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(руб.)</w:t>
            </w:r>
          </w:p>
        </w:tc>
      </w:tr>
      <w:tr w:rsidR="00AD0635" w:rsidRPr="00AD0635" w:rsidTr="00AD0635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Обязательные членские взносы                      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4375,00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6409F7" w:rsidRDefault="00AD0635" w:rsidP="000611FF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в.т.ч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               - за обслуживание территории и имущества общего пользования за 4 кв.2019г.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409F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1625,00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652BA8" w:rsidRDefault="00AD0635" w:rsidP="000611FF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за вывоз ТБО за 4 кв. 2019г.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652BA8" w:rsidRDefault="00AD0635" w:rsidP="000611FF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расходы на управление за 4 кв. 2019г.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C577D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в праве </w:t>
            </w: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2500,00</w:t>
            </w:r>
          </w:p>
        </w:tc>
      </w:tr>
      <w:tr w:rsidR="00AD0635" w:rsidRPr="00AD0635" w:rsidTr="00AD0635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Обязательные целевые взносы                      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744E4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722,00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652BA8" w:rsidRDefault="00AD0635" w:rsidP="00C577D6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            – на приобретение необходимого имущества (капремонт дороги) за 4 кв. 2019г.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652BA8" w:rsidRDefault="00AD0635" w:rsidP="00611416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на оформление документов и прав (лицензирование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арт.скважины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в праве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72,00</w:t>
            </w:r>
          </w:p>
        </w:tc>
      </w:tr>
      <w:tr w:rsidR="00AD0635" w:rsidRPr="00AD0635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Добровольные членские взносы                     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500,00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Default="00AD0635" w:rsidP="0061141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в.т.ч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– обслуживание общественного имущества и мероприятий (празднование 50-летия СНТ)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в праве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</w:tr>
      <w:tr w:rsidR="00AD0635" w:rsidRPr="00AD0635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Добровольные целевые взносы                      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AD0635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1250,00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– строительство общественного колодца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в праве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1250,00</w:t>
            </w:r>
          </w:p>
        </w:tc>
      </w:tr>
      <w:tr w:rsidR="00AD0635" w:rsidRPr="00652BA8" w:rsidTr="00AD0635">
        <w:trPr>
          <w:trHeight w:val="214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Default="00AD0635" w:rsidP="00652B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AD0635" w:rsidRDefault="00AD0635" w:rsidP="00611416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652BA8" w:rsidRDefault="00AD0635" w:rsidP="00652BA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D06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6847</w:t>
            </w:r>
            <w:r w:rsidRPr="00AD06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652BA8" w:rsidRDefault="00652BA8" w:rsidP="00652BA8">
      <w:pPr>
        <w:rPr>
          <w:rFonts w:ascii="Times New Roman" w:hAnsi="Times New Roman"/>
        </w:rPr>
      </w:pPr>
    </w:p>
    <w:p w:rsidR="00AD0635" w:rsidRDefault="00AD0635" w:rsidP="00652BA8">
      <w:pPr>
        <w:rPr>
          <w:rFonts w:ascii="Times New Roman" w:hAnsi="Times New Roman"/>
        </w:rPr>
      </w:pPr>
    </w:p>
    <w:p w:rsidR="00AD0635" w:rsidRPr="00D87A6F" w:rsidRDefault="00AD0635" w:rsidP="00D87A6F">
      <w:pPr>
        <w:pStyle w:val="a9"/>
        <w:numPr>
          <w:ilvl w:val="0"/>
          <w:numId w:val="5"/>
        </w:numPr>
        <w:rPr>
          <w:rFonts w:ascii="Times New Roman" w:hAnsi="Times New Roman"/>
        </w:rPr>
      </w:pPr>
      <w:r w:rsidRPr="00D87A6F">
        <w:rPr>
          <w:rFonts w:ascii="Times New Roman" w:hAnsi="Times New Roman"/>
        </w:rPr>
        <w:t xml:space="preserve">Данные счётчиков </w:t>
      </w:r>
      <w:r w:rsidRPr="00D87A6F">
        <w:rPr>
          <w:rFonts w:ascii="Times New Roman" w:hAnsi="Times New Roman"/>
          <w:sz w:val="18"/>
          <w:szCs w:val="18"/>
        </w:rPr>
        <w:t>(п.1.4. тарифов – ресурсы, индивидуально потребляемые участниками СНТ):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380"/>
        <w:gridCol w:w="1458"/>
        <w:gridCol w:w="916"/>
        <w:gridCol w:w="785"/>
        <w:gridCol w:w="709"/>
        <w:gridCol w:w="700"/>
        <w:gridCol w:w="680"/>
        <w:gridCol w:w="916"/>
        <w:gridCol w:w="850"/>
        <w:gridCol w:w="823"/>
        <w:gridCol w:w="1106"/>
      </w:tblGrid>
      <w:tr w:rsidR="00AD0635" w:rsidRPr="00AD0635" w:rsidTr="00A8461A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45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ind w:firstLineChars="300" w:firstLine="42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91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ind w:firstLineChars="100" w:firstLine="14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Счетчик</w:t>
            </w:r>
          </w:p>
        </w:tc>
        <w:tc>
          <w:tcPr>
            <w:tcW w:w="1494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ind w:firstLineChars="400" w:firstLine="56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Показания</w:t>
            </w:r>
          </w:p>
        </w:tc>
        <w:tc>
          <w:tcPr>
            <w:tcW w:w="70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68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Тариф (руб.)</w:t>
            </w:r>
          </w:p>
        </w:tc>
        <w:tc>
          <w:tcPr>
            <w:tcW w:w="91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ind w:firstLineChars="100" w:firstLine="1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Долг на начало</w:t>
            </w: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85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ind w:firstLineChars="100" w:firstLine="14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Начис</w:t>
            </w:r>
            <w:r w:rsidR="00D87A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лено</w:t>
            </w:r>
            <w:proofErr w:type="spellEnd"/>
            <w:proofErr w:type="gramEnd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82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</w:t>
            </w:r>
            <w:r w:rsidR="00D87A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чено</w:t>
            </w:r>
            <w:proofErr w:type="spellEnd"/>
            <w:proofErr w:type="gramEnd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(руб.)</w:t>
            </w:r>
          </w:p>
        </w:tc>
        <w:tc>
          <w:tcPr>
            <w:tcW w:w="1106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D87A6F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к оплате (руб.)</w:t>
            </w:r>
          </w:p>
        </w:tc>
      </w:tr>
      <w:tr w:rsidR="00AD0635" w:rsidRPr="00AD0635" w:rsidTr="00A8461A">
        <w:trPr>
          <w:trHeight w:val="255"/>
        </w:trPr>
        <w:tc>
          <w:tcPr>
            <w:tcW w:w="38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D87A6F" w:rsidP="00AD0635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="00AD0635"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реды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="00AD0635"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дущие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D87A6F" w:rsidP="00D87A6F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</w:t>
            </w:r>
            <w:r w:rsidR="00AD0635"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еку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proofErr w:type="spellStart"/>
            <w:r w:rsidR="00AD0635"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щие</w:t>
            </w:r>
            <w:proofErr w:type="spellEnd"/>
            <w:proofErr w:type="gramEnd"/>
          </w:p>
        </w:tc>
        <w:tc>
          <w:tcPr>
            <w:tcW w:w="70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D0635" w:rsidRPr="00AD0635" w:rsidTr="00A8461A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Водоснабжение (м3)</w:t>
            </w:r>
            <w:r w:rsidR="00D87A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4-й кв.2019г.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Енисей 25 МВ</w:t>
            </w: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№00152323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AD0635" w:rsidRPr="00AD0635" w:rsidTr="00A8461A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 (</w:t>
            </w:r>
            <w:proofErr w:type="spellStart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кВт.ч</w:t>
            </w:r>
            <w:proofErr w:type="spellEnd"/>
            <w:proofErr w:type="gramStart"/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  <w:r w:rsid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D87A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</w:t>
            </w:r>
            <w:proofErr w:type="gramEnd"/>
            <w:r w:rsidR="00D87A6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-й кв.2019г.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Перун 360 ПМ</w:t>
            </w: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№42157856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AD0635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D06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194,50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0635" w:rsidRPr="00AD0635" w:rsidRDefault="00D87A6F" w:rsidP="00AD063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0635" w:rsidRPr="00AD0635" w:rsidRDefault="00D87A6F" w:rsidP="00AD0635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194,50</w:t>
            </w:r>
          </w:p>
        </w:tc>
      </w:tr>
      <w:tr w:rsidR="00D87A6F" w:rsidRPr="00AD0635" w:rsidTr="00A8461A">
        <w:trPr>
          <w:trHeight w:val="360"/>
        </w:trPr>
        <w:tc>
          <w:tcPr>
            <w:tcW w:w="8217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D87A6F" w:rsidRPr="00D87A6F" w:rsidRDefault="00D87A6F" w:rsidP="00AD063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87A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87A6F" w:rsidRPr="00D87A6F" w:rsidRDefault="00D87A6F" w:rsidP="00AD063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87A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194,50</w:t>
            </w:r>
          </w:p>
        </w:tc>
      </w:tr>
    </w:tbl>
    <w:p w:rsidR="00AD0635" w:rsidRDefault="00AD0635" w:rsidP="00652BA8">
      <w:pPr>
        <w:rPr>
          <w:rFonts w:ascii="Times New Roman" w:hAnsi="Times New Roman"/>
        </w:rPr>
      </w:pPr>
    </w:p>
    <w:p w:rsidR="00D87A6F" w:rsidRPr="00D87A6F" w:rsidRDefault="00D87A6F" w:rsidP="00D87A6F">
      <w:pPr>
        <w:pStyle w:val="a9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Данные по индивидуальным услугам </w:t>
      </w:r>
      <w:r w:rsidRPr="00D87A6F">
        <w:rPr>
          <w:rFonts w:ascii="Times New Roman" w:hAnsi="Times New Roman"/>
          <w:sz w:val="18"/>
          <w:szCs w:val="18"/>
        </w:rPr>
        <w:t>(п.1.5. тарифов – услуги</w:t>
      </w:r>
      <w:r w:rsidR="00A8461A">
        <w:rPr>
          <w:rFonts w:ascii="Times New Roman" w:hAnsi="Times New Roman"/>
          <w:sz w:val="18"/>
          <w:szCs w:val="18"/>
        </w:rPr>
        <w:t>,</w:t>
      </w:r>
      <w:r w:rsidRPr="00D87A6F">
        <w:rPr>
          <w:rFonts w:ascii="Times New Roman" w:hAnsi="Times New Roman"/>
          <w:sz w:val="18"/>
          <w:szCs w:val="18"/>
        </w:rPr>
        <w:t xml:space="preserve"> индивидуально потребляемые участниками СНТ):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0"/>
        <w:gridCol w:w="5499"/>
        <w:gridCol w:w="709"/>
        <w:gridCol w:w="708"/>
        <w:gridCol w:w="851"/>
        <w:gridCol w:w="1134"/>
      </w:tblGrid>
      <w:tr w:rsidR="00D87A6F" w:rsidRPr="00652BA8" w:rsidTr="00DA6371">
        <w:trPr>
          <w:trHeight w:val="360"/>
        </w:trPr>
        <w:tc>
          <w:tcPr>
            <w:tcW w:w="4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87A6F" w:rsidRPr="00652BA8" w:rsidRDefault="00D87A6F" w:rsidP="00DA6371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49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87A6F" w:rsidRPr="00652BA8" w:rsidRDefault="00D87A6F" w:rsidP="00DA6371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D87A6F" w:rsidP="00DA6371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Ед.изм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D87A6F" w:rsidP="00DA6371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D87A6F" w:rsidP="00DA6371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Тариф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квартал)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87A6F" w:rsidRPr="00652BA8" w:rsidRDefault="00D87A6F" w:rsidP="00DA637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Начислено</w:t>
            </w:r>
            <w:r w:rsidRPr="00652B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(руб.)</w:t>
            </w:r>
          </w:p>
        </w:tc>
      </w:tr>
      <w:tr w:rsidR="00D87A6F" w:rsidRPr="00652BA8" w:rsidTr="00DA6371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D87A6F" w:rsidRPr="00652BA8" w:rsidRDefault="00D87A6F" w:rsidP="00A846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87A6F" w:rsidRPr="006409F7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-СМС-уведомления о долге по взносам в СНТ 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D87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5,00</w:t>
            </w:r>
          </w:p>
        </w:tc>
      </w:tr>
      <w:tr w:rsidR="00D87A6F" w:rsidRPr="00652BA8" w:rsidTr="00DA6371">
        <w:trPr>
          <w:trHeight w:val="214"/>
        </w:trPr>
        <w:tc>
          <w:tcPr>
            <w:tcW w:w="45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D87A6F" w:rsidRPr="00652BA8" w:rsidRDefault="00A8461A" w:rsidP="00DA637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87A6F" w:rsidRPr="00652BA8" w:rsidRDefault="00D87A6F" w:rsidP="00A8461A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</w:t>
            </w:r>
            <w:r w:rsid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уведомление </w:t>
            </w:r>
            <w:r w:rsidR="00A8461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Call</w:t>
            </w:r>
            <w:r w:rsidR="00A8461A"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центра о долге по взносам в СНТ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  <w:r w:rsidR="00D87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D87A6F" w:rsidRPr="00652BA8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  <w:r w:rsidR="00D87A6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A8461A" w:rsidRPr="00AD0635" w:rsidTr="0034040B">
        <w:trPr>
          <w:trHeight w:val="214"/>
        </w:trPr>
        <w:tc>
          <w:tcPr>
            <w:tcW w:w="8217" w:type="dxa"/>
            <w:gridSpan w:val="5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8461A" w:rsidRPr="00A8461A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4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:rsidR="00A8461A" w:rsidRPr="00A8461A" w:rsidRDefault="00A8461A" w:rsidP="00DA637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846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</w:tbl>
    <w:p w:rsidR="00D87A6F" w:rsidRDefault="00D87A6F" w:rsidP="00652BA8">
      <w:pPr>
        <w:rPr>
          <w:rFonts w:ascii="Times New Roman" w:hAnsi="Times New Roman"/>
        </w:rPr>
      </w:pPr>
    </w:p>
    <w:p w:rsidR="00A8461A" w:rsidRDefault="00A8461A" w:rsidP="00A8461A">
      <w:pPr>
        <w:pStyle w:val="a9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Итоговый расчёт по взносам с учётом </w:t>
      </w:r>
      <w:r w:rsidR="00AD42E4">
        <w:rPr>
          <w:rFonts w:ascii="Times New Roman" w:hAnsi="Times New Roman"/>
        </w:rPr>
        <w:t>предоплаты/</w:t>
      </w:r>
      <w:r>
        <w:rPr>
          <w:rFonts w:ascii="Times New Roman" w:hAnsi="Times New Roman"/>
        </w:rPr>
        <w:t>долга</w:t>
      </w:r>
      <w:r w:rsidR="00AD42E4">
        <w:rPr>
          <w:rFonts w:ascii="Times New Roman" w:hAnsi="Times New Roman"/>
        </w:rPr>
        <w:t xml:space="preserve"> </w:t>
      </w:r>
      <w:r w:rsidR="00AD42E4" w:rsidRPr="00AD42E4">
        <w:rPr>
          <w:rFonts w:ascii="Times New Roman" w:hAnsi="Times New Roman"/>
          <w:sz w:val="18"/>
          <w:szCs w:val="18"/>
        </w:rPr>
        <w:t>(сумма итогов п.п.1-3 +/- переплата/долг)</w:t>
      </w:r>
      <w:r>
        <w:rPr>
          <w:rFonts w:ascii="Times New Roman" w:hAnsi="Times New Roman"/>
        </w:rPr>
        <w:t>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474"/>
        <w:gridCol w:w="1860"/>
        <w:gridCol w:w="1198"/>
        <w:gridCol w:w="1335"/>
        <w:gridCol w:w="1478"/>
      </w:tblGrid>
      <w:tr w:rsidR="00AD42E4" w:rsidRPr="00A8461A" w:rsidTr="00AD42E4">
        <w:trPr>
          <w:trHeight w:val="360"/>
        </w:trPr>
        <w:tc>
          <w:tcPr>
            <w:tcW w:w="34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42E4" w:rsidRPr="00A8461A" w:rsidRDefault="00AD42E4" w:rsidP="00A8461A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18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42E4" w:rsidRPr="00A8461A" w:rsidRDefault="00AD42E4" w:rsidP="00A8461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Начислено</w:t>
            </w: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19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42E4" w:rsidRPr="00A8461A" w:rsidRDefault="00AD42E4" w:rsidP="00AD42E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Оплачено</w:t>
            </w: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3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42E4" w:rsidRPr="00A8461A" w:rsidRDefault="00AD42E4" w:rsidP="00A8461A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Долг предыдущих периодов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42E4" w:rsidRPr="00A8461A" w:rsidRDefault="00AD42E4" w:rsidP="00A8461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к оплате</w:t>
            </w:r>
            <w:r w:rsidRPr="00A846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(руб.)</w:t>
            </w:r>
          </w:p>
        </w:tc>
      </w:tr>
      <w:tr w:rsidR="00AD42E4" w:rsidRPr="00AD42E4" w:rsidTr="00AD42E4">
        <w:trPr>
          <w:trHeight w:val="214"/>
        </w:trPr>
        <w:tc>
          <w:tcPr>
            <w:tcW w:w="347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D42E4" w:rsidRPr="00A8461A" w:rsidRDefault="00AD42E4" w:rsidP="00A8461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A84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взнос</w:t>
            </w:r>
            <w:r w:rsidRPr="00AD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A84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</w:t>
            </w:r>
            <w:r w:rsidRPr="00AD42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кв.</w:t>
            </w:r>
            <w:r w:rsidRPr="00A846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42E4" w:rsidRPr="00A8461A" w:rsidRDefault="00AD42E4" w:rsidP="00A8461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7116,50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42E4" w:rsidRPr="00A8461A" w:rsidRDefault="00AD42E4" w:rsidP="00A8461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</w:tcPr>
          <w:p w:rsidR="00AD42E4" w:rsidRPr="00AD42E4" w:rsidRDefault="00AD42E4" w:rsidP="00A8461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1347,50</w:t>
            </w:r>
          </w:p>
        </w:tc>
        <w:tc>
          <w:tcPr>
            <w:tcW w:w="14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hideMark/>
          </w:tcPr>
          <w:p w:rsidR="00AD42E4" w:rsidRPr="00A8461A" w:rsidRDefault="00AD42E4" w:rsidP="00A8461A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42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8464,00</w:t>
            </w:r>
          </w:p>
        </w:tc>
      </w:tr>
    </w:tbl>
    <w:p w:rsidR="00A8461A" w:rsidRPr="00A8461A" w:rsidRDefault="00A8461A" w:rsidP="00A8461A">
      <w:pPr>
        <w:pStyle w:val="a9"/>
        <w:rPr>
          <w:rFonts w:ascii="Times New Roman" w:hAnsi="Times New Roman"/>
        </w:rPr>
      </w:pPr>
    </w:p>
    <w:p w:rsidR="00D87A6F" w:rsidRPr="00D87A6F" w:rsidRDefault="00D87A6F" w:rsidP="00652BA8">
      <w:pPr>
        <w:rPr>
          <w:rFonts w:ascii="Times New Roman" w:hAnsi="Times New Roman"/>
          <w:b/>
          <w:sz w:val="24"/>
          <w:szCs w:val="24"/>
        </w:rPr>
      </w:pPr>
      <w:r w:rsidRPr="00AD42E4">
        <w:rPr>
          <w:rFonts w:ascii="Times New Roman" w:hAnsi="Times New Roman"/>
          <w:b/>
          <w:caps/>
          <w:sz w:val="24"/>
          <w:szCs w:val="24"/>
        </w:rPr>
        <w:t>Итого сумма платежа</w:t>
      </w:r>
      <w:r w:rsidRPr="00D87A6F">
        <w:rPr>
          <w:rFonts w:ascii="Times New Roman" w:hAnsi="Times New Roman"/>
          <w:b/>
          <w:sz w:val="24"/>
          <w:szCs w:val="24"/>
        </w:rPr>
        <w:t xml:space="preserve">: </w:t>
      </w:r>
      <w:r w:rsidR="00AD42E4">
        <w:rPr>
          <w:rFonts w:ascii="Times New Roman" w:hAnsi="Times New Roman"/>
          <w:b/>
          <w:sz w:val="24"/>
          <w:szCs w:val="24"/>
        </w:rPr>
        <w:t>8464,00</w:t>
      </w:r>
      <w:r w:rsidRPr="00D87A6F">
        <w:rPr>
          <w:rFonts w:ascii="Times New Roman" w:hAnsi="Times New Roman"/>
          <w:b/>
          <w:sz w:val="24"/>
          <w:szCs w:val="24"/>
        </w:rPr>
        <w:t xml:space="preserve"> (</w:t>
      </w:r>
      <w:r w:rsidR="00AD42E4">
        <w:rPr>
          <w:rFonts w:ascii="Times New Roman" w:hAnsi="Times New Roman"/>
          <w:b/>
          <w:sz w:val="24"/>
          <w:szCs w:val="24"/>
        </w:rPr>
        <w:t>восемь тысяч четыреста шестьдесят четыре</w:t>
      </w:r>
      <w:r>
        <w:rPr>
          <w:rFonts w:ascii="Times New Roman" w:hAnsi="Times New Roman"/>
          <w:b/>
          <w:sz w:val="24"/>
          <w:szCs w:val="24"/>
        </w:rPr>
        <w:t>)</w:t>
      </w:r>
      <w:r w:rsidRPr="00D87A6F">
        <w:rPr>
          <w:rFonts w:ascii="Times New Roman" w:hAnsi="Times New Roman"/>
          <w:b/>
          <w:sz w:val="24"/>
          <w:szCs w:val="24"/>
        </w:rPr>
        <w:t xml:space="preserve"> рубл</w:t>
      </w:r>
      <w:r w:rsidR="00AD42E4">
        <w:rPr>
          <w:rFonts w:ascii="Times New Roman" w:hAnsi="Times New Roman"/>
          <w:b/>
          <w:sz w:val="24"/>
          <w:szCs w:val="24"/>
        </w:rPr>
        <w:t>я 0</w:t>
      </w:r>
      <w:r w:rsidRPr="00D87A6F">
        <w:rPr>
          <w:rFonts w:ascii="Times New Roman" w:hAnsi="Times New Roman"/>
          <w:b/>
          <w:sz w:val="24"/>
          <w:szCs w:val="24"/>
        </w:rPr>
        <w:t>0 копеек.</w:t>
      </w:r>
    </w:p>
    <w:sectPr w:rsidR="00D87A6F" w:rsidRPr="00D87A6F" w:rsidSect="003C57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49" w:rsidRDefault="00744E49" w:rsidP="0004447B">
      <w:pPr>
        <w:spacing w:line="240" w:lineRule="auto"/>
      </w:pPr>
      <w:r>
        <w:separator/>
      </w:r>
    </w:p>
  </w:endnote>
  <w:endnote w:type="continuationSeparator" w:id="0">
    <w:p w:rsidR="00744E49" w:rsidRDefault="00744E49" w:rsidP="0004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542645"/>
      <w:docPartObj>
        <w:docPartGallery w:val="Page Numbers (Bottom of Page)"/>
        <w:docPartUnique/>
      </w:docPartObj>
    </w:sdtPr>
    <w:sdtEndPr/>
    <w:sdtContent>
      <w:p w:rsidR="00744E49" w:rsidRDefault="00744E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FF">
          <w:rPr>
            <w:noProof/>
          </w:rPr>
          <w:t>9</w:t>
        </w:r>
        <w:r>
          <w:fldChar w:fldCharType="end"/>
        </w:r>
      </w:p>
    </w:sdtContent>
  </w:sdt>
  <w:p w:rsidR="00744E49" w:rsidRDefault="00744E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49" w:rsidRDefault="00744E49" w:rsidP="0004447B">
      <w:pPr>
        <w:spacing w:line="240" w:lineRule="auto"/>
      </w:pPr>
      <w:r>
        <w:separator/>
      </w:r>
    </w:p>
  </w:footnote>
  <w:footnote w:type="continuationSeparator" w:id="0">
    <w:p w:rsidR="00744E49" w:rsidRDefault="00744E49" w:rsidP="00044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FAE"/>
    <w:multiLevelType w:val="multilevel"/>
    <w:tmpl w:val="4FFCE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A0E25"/>
    <w:multiLevelType w:val="hybridMultilevel"/>
    <w:tmpl w:val="CE2C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3CC"/>
    <w:multiLevelType w:val="hybridMultilevel"/>
    <w:tmpl w:val="0EAACF92"/>
    <w:lvl w:ilvl="0" w:tplc="27B84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070"/>
    <w:multiLevelType w:val="multilevel"/>
    <w:tmpl w:val="45CE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D7C32"/>
    <w:multiLevelType w:val="multilevel"/>
    <w:tmpl w:val="D28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48"/>
    <w:rsid w:val="00001E22"/>
    <w:rsid w:val="00011DC1"/>
    <w:rsid w:val="0004447B"/>
    <w:rsid w:val="000611FF"/>
    <w:rsid w:val="000A127A"/>
    <w:rsid w:val="000B1816"/>
    <w:rsid w:val="000C49BD"/>
    <w:rsid w:val="00173593"/>
    <w:rsid w:val="00186086"/>
    <w:rsid w:val="001A0648"/>
    <w:rsid w:val="001B0FDA"/>
    <w:rsid w:val="001B37FA"/>
    <w:rsid w:val="001D34A4"/>
    <w:rsid w:val="001E08AD"/>
    <w:rsid w:val="001E5E27"/>
    <w:rsid w:val="0026296F"/>
    <w:rsid w:val="002A50A1"/>
    <w:rsid w:val="002C7F27"/>
    <w:rsid w:val="003570B5"/>
    <w:rsid w:val="00367DAB"/>
    <w:rsid w:val="0039656B"/>
    <w:rsid w:val="003C57C8"/>
    <w:rsid w:val="00426EA9"/>
    <w:rsid w:val="00435354"/>
    <w:rsid w:val="004952FF"/>
    <w:rsid w:val="004B2999"/>
    <w:rsid w:val="004B7C19"/>
    <w:rsid w:val="004C5BE7"/>
    <w:rsid w:val="004F4F48"/>
    <w:rsid w:val="00530C38"/>
    <w:rsid w:val="0053112F"/>
    <w:rsid w:val="005734CF"/>
    <w:rsid w:val="0057680C"/>
    <w:rsid w:val="005A2D13"/>
    <w:rsid w:val="005B278A"/>
    <w:rsid w:val="005F2DEF"/>
    <w:rsid w:val="00611416"/>
    <w:rsid w:val="006409F7"/>
    <w:rsid w:val="00652BA8"/>
    <w:rsid w:val="00652C2B"/>
    <w:rsid w:val="00662DBD"/>
    <w:rsid w:val="00710CFC"/>
    <w:rsid w:val="0073268E"/>
    <w:rsid w:val="0073637C"/>
    <w:rsid w:val="00744E49"/>
    <w:rsid w:val="00784978"/>
    <w:rsid w:val="007A61D9"/>
    <w:rsid w:val="007B4DAB"/>
    <w:rsid w:val="007F5C67"/>
    <w:rsid w:val="00851C4C"/>
    <w:rsid w:val="00876952"/>
    <w:rsid w:val="008B6AED"/>
    <w:rsid w:val="008D02AC"/>
    <w:rsid w:val="00A3317A"/>
    <w:rsid w:val="00A733E5"/>
    <w:rsid w:val="00A8461A"/>
    <w:rsid w:val="00AB5AE1"/>
    <w:rsid w:val="00AD0635"/>
    <w:rsid w:val="00AD42E4"/>
    <w:rsid w:val="00AF69D0"/>
    <w:rsid w:val="00B3398B"/>
    <w:rsid w:val="00B633EF"/>
    <w:rsid w:val="00BB693A"/>
    <w:rsid w:val="00C5772C"/>
    <w:rsid w:val="00C577D6"/>
    <w:rsid w:val="00C63EBC"/>
    <w:rsid w:val="00C90DAB"/>
    <w:rsid w:val="00CB0BB2"/>
    <w:rsid w:val="00CC402E"/>
    <w:rsid w:val="00CC4A2E"/>
    <w:rsid w:val="00D1625F"/>
    <w:rsid w:val="00D41204"/>
    <w:rsid w:val="00D459F6"/>
    <w:rsid w:val="00D64B3F"/>
    <w:rsid w:val="00D87A6F"/>
    <w:rsid w:val="00D90AF6"/>
    <w:rsid w:val="00DF5890"/>
    <w:rsid w:val="00E14061"/>
    <w:rsid w:val="00E2411C"/>
    <w:rsid w:val="00E26A07"/>
    <w:rsid w:val="00E34C12"/>
    <w:rsid w:val="00E479A8"/>
    <w:rsid w:val="00E51AC1"/>
    <w:rsid w:val="00E63422"/>
    <w:rsid w:val="00EA01EA"/>
    <w:rsid w:val="00EC1C6E"/>
    <w:rsid w:val="00F01A17"/>
    <w:rsid w:val="00F12597"/>
    <w:rsid w:val="00F141D9"/>
    <w:rsid w:val="00F30932"/>
    <w:rsid w:val="00F4713B"/>
    <w:rsid w:val="00F70FF3"/>
    <w:rsid w:val="00F73EF4"/>
    <w:rsid w:val="00F82DA1"/>
    <w:rsid w:val="00F8361C"/>
    <w:rsid w:val="00FC654E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B3AF-35E2-45DB-9FB6-A498C6CB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C8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0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37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A0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1D9"/>
    <w:pPr>
      <w:keepNext/>
      <w:keepLines/>
      <w:snapToGrid w:val="0"/>
      <w:spacing w:before="4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648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welctext">
    <w:name w:val="welc_text"/>
    <w:basedOn w:val="a"/>
    <w:rsid w:val="001A064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welctextbold">
    <w:name w:val="welc_text_bold"/>
    <w:basedOn w:val="a"/>
    <w:rsid w:val="001A0648"/>
    <w:pPr>
      <w:spacing w:before="100" w:beforeAutospacing="1" w:after="100" w:afterAutospacing="1" w:line="240" w:lineRule="auto"/>
      <w:ind w:left="75" w:right="75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customStyle="1" w:styleId="blacktextcopy">
    <w:name w:val="black_textcopy"/>
    <w:basedOn w:val="a"/>
    <w:rsid w:val="001A0648"/>
    <w:pPr>
      <w:spacing w:before="100" w:beforeAutospacing="1" w:after="100" w:afterAutospacing="1" w:line="240" w:lineRule="auto"/>
      <w:ind w:left="30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"/>
    <w:rsid w:val="001A064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1A064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06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73637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rsid w:val="0073637C"/>
    <w:pPr>
      <w:widowControl w:val="0"/>
      <w:snapToGrid w:val="0"/>
      <w:spacing w:line="240" w:lineRule="auto"/>
      <w:ind w:firstLine="851"/>
      <w:jc w:val="center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rsid w:val="0073637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140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lk">
    <w:name w:val="blk"/>
    <w:rsid w:val="00E14061"/>
  </w:style>
  <w:style w:type="character" w:customStyle="1" w:styleId="hl">
    <w:name w:val="hl"/>
    <w:rsid w:val="00E14061"/>
  </w:style>
  <w:style w:type="character" w:customStyle="1" w:styleId="nobr">
    <w:name w:val="nobr"/>
    <w:rsid w:val="00E14061"/>
  </w:style>
  <w:style w:type="paragraph" w:customStyle="1" w:styleId="Default">
    <w:name w:val="Default"/>
    <w:rsid w:val="00E241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44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4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444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47B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3535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A61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Subtitle"/>
    <w:basedOn w:val="a"/>
    <w:link w:val="ab"/>
    <w:qFormat/>
    <w:rsid w:val="007A61D9"/>
    <w:pPr>
      <w:spacing w:line="240" w:lineRule="auto"/>
      <w:jc w:val="center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7A61D9"/>
    <w:rPr>
      <w:rFonts w:ascii="Times New Roman" w:eastAsia="Times New Roman" w:hAnsi="Times New Roman"/>
      <w:i/>
      <w:iCs/>
      <w:sz w:val="28"/>
      <w:szCs w:val="24"/>
    </w:rPr>
  </w:style>
  <w:style w:type="table" w:styleId="ac">
    <w:name w:val="Table Grid"/>
    <w:basedOn w:val="a1"/>
    <w:uiPriority w:val="59"/>
    <w:rsid w:val="007A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9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Батин</dc:creator>
  <cp:keywords/>
  <cp:lastModifiedBy>Батин Борис Константинович</cp:lastModifiedBy>
  <cp:revision>38</cp:revision>
  <dcterms:created xsi:type="dcterms:W3CDTF">2019-12-09T13:59:00Z</dcterms:created>
  <dcterms:modified xsi:type="dcterms:W3CDTF">2019-12-19T09:17:00Z</dcterms:modified>
</cp:coreProperties>
</file>